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A3D" w:rsidRDefault="00084A3D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  <w:bookmarkStart w:id="0" w:name="_GoBack"/>
      <w:bookmarkEnd w:id="0"/>
    </w:p>
    <w:p w:rsidR="00D30DEC" w:rsidRDefault="00D30DEC" w:rsidP="00D30DEC">
      <w:pPr>
        <w:spacing w:before="59"/>
        <w:rPr>
          <w:rFonts w:ascii="Arial"/>
          <w:b/>
          <w:color w:val="16365D"/>
          <w:sz w:val="32"/>
          <w:szCs w:val="32"/>
        </w:rPr>
      </w:pPr>
    </w:p>
    <w:p w:rsidR="00D30DEC" w:rsidRPr="00D30DEC" w:rsidRDefault="00D30DEC" w:rsidP="00D30DEC">
      <w:pPr>
        <w:spacing w:before="59"/>
        <w:rPr>
          <w:rFonts w:ascii="Arial"/>
          <w:b/>
          <w:color w:val="16365D"/>
          <w:sz w:val="16"/>
          <w:szCs w:val="16"/>
        </w:rPr>
      </w:pPr>
    </w:p>
    <w:p w:rsidR="00084A3D" w:rsidRPr="004D6622" w:rsidRDefault="00D921DF" w:rsidP="00D30DEC">
      <w:pPr>
        <w:tabs>
          <w:tab w:val="left" w:pos="993"/>
        </w:tabs>
        <w:spacing w:before="59"/>
        <w:ind w:left="3402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color w:val="16365D"/>
          <w:sz w:val="32"/>
          <w:szCs w:val="32"/>
        </w:rPr>
        <w:t xml:space="preserve">Sampling guide: </w:t>
      </w:r>
      <w:proofErr w:type="spellStart"/>
      <w:r w:rsidR="009F702C" w:rsidRPr="004D6622">
        <w:rPr>
          <w:rFonts w:ascii="Arial"/>
          <w:b/>
          <w:color w:val="16365D"/>
          <w:spacing w:val="-1"/>
          <w:sz w:val="32"/>
          <w:szCs w:val="32"/>
        </w:rPr>
        <w:t>SmoltVision</w:t>
      </w:r>
      <w:proofErr w:type="spellEnd"/>
    </w:p>
    <w:p w:rsidR="00084A3D" w:rsidRDefault="00084A3D">
      <w:pPr>
        <w:spacing w:before="3"/>
        <w:rPr>
          <w:rFonts w:ascii="Arial" w:eastAsia="Arial" w:hAnsi="Arial" w:cs="Arial"/>
          <w:b/>
          <w:bCs/>
          <w:sz w:val="11"/>
          <w:szCs w:val="11"/>
        </w:rPr>
      </w:pPr>
    </w:p>
    <w:p w:rsidR="00084A3D" w:rsidRPr="008471AC" w:rsidRDefault="009F702C">
      <w:pPr>
        <w:pStyle w:val="Heading1"/>
        <w:spacing w:before="71"/>
        <w:rPr>
          <w:b w:val="0"/>
          <w:bCs w:val="0"/>
          <w:color w:val="E36C0A" w:themeColor="accent6" w:themeShade="BF"/>
        </w:rPr>
      </w:pPr>
      <w:r w:rsidRPr="008471AC">
        <w:rPr>
          <w:color w:val="E36C0A" w:themeColor="accent6" w:themeShade="BF"/>
        </w:rPr>
        <w:t>For</w:t>
      </w:r>
      <w:r w:rsidRPr="008471AC">
        <w:rPr>
          <w:color w:val="E36C0A" w:themeColor="accent6" w:themeShade="BF"/>
          <w:spacing w:val="-7"/>
        </w:rPr>
        <w:t xml:space="preserve"> </w:t>
      </w:r>
      <w:r w:rsidRPr="008471AC">
        <w:rPr>
          <w:color w:val="E36C0A" w:themeColor="accent6" w:themeShade="BF"/>
        </w:rPr>
        <w:t>sampling</w:t>
      </w:r>
      <w:r w:rsidRPr="008471AC">
        <w:rPr>
          <w:color w:val="E36C0A" w:themeColor="accent6" w:themeShade="BF"/>
          <w:spacing w:val="-7"/>
        </w:rPr>
        <w:t xml:space="preserve"> </w:t>
      </w:r>
      <w:r w:rsidRPr="008471AC">
        <w:rPr>
          <w:color w:val="E36C0A" w:themeColor="accent6" w:themeShade="BF"/>
        </w:rPr>
        <w:t>of</w:t>
      </w:r>
      <w:r w:rsidRPr="008471AC">
        <w:rPr>
          <w:color w:val="E36C0A" w:themeColor="accent6" w:themeShade="BF"/>
          <w:spacing w:val="-6"/>
        </w:rPr>
        <w:t xml:space="preserve"> </w:t>
      </w:r>
      <w:proofErr w:type="spellStart"/>
      <w:r w:rsidRPr="008471AC">
        <w:rPr>
          <w:color w:val="E36C0A" w:themeColor="accent6" w:themeShade="BF"/>
        </w:rPr>
        <w:t>realtime</w:t>
      </w:r>
      <w:proofErr w:type="spellEnd"/>
      <w:r w:rsidRPr="008471AC">
        <w:rPr>
          <w:color w:val="E36C0A" w:themeColor="accent6" w:themeShade="BF"/>
          <w:spacing w:val="-7"/>
        </w:rPr>
        <w:t xml:space="preserve"> </w:t>
      </w:r>
      <w:r w:rsidRPr="008471AC">
        <w:rPr>
          <w:color w:val="E36C0A" w:themeColor="accent6" w:themeShade="BF"/>
        </w:rPr>
        <w:t>RT-PCR</w:t>
      </w:r>
      <w:r w:rsidRPr="008471AC">
        <w:rPr>
          <w:color w:val="E36C0A" w:themeColor="accent6" w:themeShade="BF"/>
          <w:spacing w:val="-7"/>
        </w:rPr>
        <w:t xml:space="preserve"> </w:t>
      </w:r>
      <w:r w:rsidRPr="008471AC">
        <w:rPr>
          <w:color w:val="E36C0A" w:themeColor="accent6" w:themeShade="BF"/>
        </w:rPr>
        <w:t>samples</w:t>
      </w:r>
      <w:r w:rsidRPr="008471AC">
        <w:rPr>
          <w:color w:val="E36C0A" w:themeColor="accent6" w:themeShade="BF"/>
          <w:spacing w:val="-6"/>
        </w:rPr>
        <w:t xml:space="preserve"> </w:t>
      </w:r>
      <w:r w:rsidRPr="008471AC">
        <w:rPr>
          <w:color w:val="E36C0A" w:themeColor="accent6" w:themeShade="BF"/>
          <w:spacing w:val="-1"/>
        </w:rPr>
        <w:t>the</w:t>
      </w:r>
      <w:r w:rsidRPr="008471AC">
        <w:rPr>
          <w:color w:val="E36C0A" w:themeColor="accent6" w:themeShade="BF"/>
          <w:spacing w:val="-7"/>
        </w:rPr>
        <w:t xml:space="preserve"> </w:t>
      </w:r>
      <w:r w:rsidRPr="008471AC">
        <w:rPr>
          <w:color w:val="E36C0A" w:themeColor="accent6" w:themeShade="BF"/>
        </w:rPr>
        <w:t>following</w:t>
      </w:r>
      <w:r w:rsidRPr="008471AC">
        <w:rPr>
          <w:color w:val="E36C0A" w:themeColor="accent6" w:themeShade="BF"/>
          <w:spacing w:val="-9"/>
        </w:rPr>
        <w:t xml:space="preserve"> </w:t>
      </w:r>
      <w:r w:rsidRPr="008471AC">
        <w:rPr>
          <w:color w:val="E36C0A" w:themeColor="accent6" w:themeShade="BF"/>
        </w:rPr>
        <w:t>equipment</w:t>
      </w:r>
      <w:r w:rsidRPr="008471AC">
        <w:rPr>
          <w:color w:val="E36C0A" w:themeColor="accent6" w:themeShade="BF"/>
          <w:spacing w:val="-8"/>
        </w:rPr>
        <w:t xml:space="preserve"> </w:t>
      </w:r>
      <w:r w:rsidRPr="008471AC">
        <w:rPr>
          <w:color w:val="E36C0A" w:themeColor="accent6" w:themeShade="BF"/>
        </w:rPr>
        <w:t>is</w:t>
      </w:r>
      <w:r w:rsidRPr="008471AC">
        <w:rPr>
          <w:color w:val="E36C0A" w:themeColor="accent6" w:themeShade="BF"/>
          <w:spacing w:val="-7"/>
        </w:rPr>
        <w:t xml:space="preserve"> </w:t>
      </w:r>
      <w:r w:rsidRPr="008471AC">
        <w:rPr>
          <w:color w:val="E36C0A" w:themeColor="accent6" w:themeShade="BF"/>
        </w:rPr>
        <w:t>recommended</w:t>
      </w:r>
      <w:r w:rsidRPr="008471AC">
        <w:rPr>
          <w:color w:val="E36C0A" w:themeColor="accent6" w:themeShade="BF"/>
          <w:spacing w:val="-6"/>
        </w:rPr>
        <w:t xml:space="preserve"> </w:t>
      </w:r>
      <w:r w:rsidRPr="008471AC">
        <w:rPr>
          <w:color w:val="E36C0A" w:themeColor="accent6" w:themeShade="BF"/>
        </w:rPr>
        <w:t>to</w:t>
      </w:r>
      <w:r w:rsidRPr="008471AC">
        <w:rPr>
          <w:color w:val="E36C0A" w:themeColor="accent6" w:themeShade="BF"/>
          <w:spacing w:val="25"/>
          <w:w w:val="99"/>
        </w:rPr>
        <w:t xml:space="preserve"> </w:t>
      </w:r>
      <w:r w:rsidRPr="008471AC">
        <w:rPr>
          <w:color w:val="E36C0A" w:themeColor="accent6" w:themeShade="BF"/>
        </w:rPr>
        <w:t>have</w:t>
      </w:r>
      <w:r w:rsidRPr="008471AC">
        <w:rPr>
          <w:color w:val="E36C0A" w:themeColor="accent6" w:themeShade="BF"/>
          <w:spacing w:val="-16"/>
        </w:rPr>
        <w:t xml:space="preserve"> </w:t>
      </w:r>
      <w:r w:rsidRPr="008471AC">
        <w:rPr>
          <w:color w:val="E36C0A" w:themeColor="accent6" w:themeShade="BF"/>
          <w:spacing w:val="-1"/>
        </w:rPr>
        <w:t>available:</w:t>
      </w:r>
    </w:p>
    <w:p w:rsidR="00084A3D" w:rsidRDefault="00084A3D">
      <w:pPr>
        <w:spacing w:before="9"/>
        <w:rPr>
          <w:rFonts w:ascii="Arial" w:eastAsia="Arial" w:hAnsi="Arial" w:cs="Arial"/>
          <w:b/>
          <w:bCs/>
        </w:rPr>
      </w:pPr>
    </w:p>
    <w:p w:rsidR="00084A3D" w:rsidRDefault="009F702C">
      <w:pPr>
        <w:numPr>
          <w:ilvl w:val="0"/>
          <w:numId w:val="2"/>
        </w:numPr>
        <w:tabs>
          <w:tab w:val="left" w:pos="1638"/>
        </w:tabs>
        <w:ind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Barcode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tubes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b/>
          <w:sz w:val="20"/>
        </w:rPr>
        <w:t xml:space="preserve">with </w:t>
      </w:r>
      <w:r>
        <w:rPr>
          <w:rFonts w:ascii="Arial"/>
          <w:b/>
          <w:spacing w:val="-1"/>
          <w:sz w:val="20"/>
        </w:rPr>
        <w:t>RNA-later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spacing w:val="-1"/>
          <w:sz w:val="20"/>
        </w:rPr>
        <w:t>from PHARMAQ Analytiq</w:t>
      </w:r>
    </w:p>
    <w:p w:rsidR="00084A3D" w:rsidRDefault="009F702C">
      <w:pPr>
        <w:pStyle w:val="BodyText"/>
        <w:numPr>
          <w:ilvl w:val="0"/>
          <w:numId w:val="2"/>
        </w:numPr>
        <w:tabs>
          <w:tab w:val="left" w:pos="1638"/>
        </w:tabs>
        <w:spacing w:before="32"/>
        <w:ind w:hanging="360"/>
      </w:pPr>
      <w:r>
        <w:rPr>
          <w:spacing w:val="-1"/>
        </w:rPr>
        <w:t>Anesthetic</w:t>
      </w:r>
    </w:p>
    <w:p w:rsidR="00084A3D" w:rsidRDefault="009F702C">
      <w:pPr>
        <w:pStyle w:val="BodyText"/>
        <w:numPr>
          <w:ilvl w:val="0"/>
          <w:numId w:val="2"/>
        </w:numPr>
        <w:tabs>
          <w:tab w:val="left" w:pos="1638"/>
        </w:tabs>
        <w:spacing w:before="33"/>
        <w:ind w:hanging="360"/>
      </w:pPr>
      <w:r>
        <w:rPr>
          <w:spacing w:val="-1"/>
        </w:rPr>
        <w:t>Styrofoam box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shipping</w:t>
      </w:r>
    </w:p>
    <w:p w:rsidR="00084A3D" w:rsidRDefault="009F702C">
      <w:pPr>
        <w:pStyle w:val="BodyText"/>
        <w:numPr>
          <w:ilvl w:val="0"/>
          <w:numId w:val="2"/>
        </w:numPr>
        <w:tabs>
          <w:tab w:val="left" w:pos="1638"/>
        </w:tabs>
        <w:spacing w:before="33"/>
        <w:ind w:hanging="360"/>
      </w:pPr>
      <w:r>
        <w:rPr>
          <w:spacing w:val="-1"/>
        </w:rPr>
        <w:t>Cooling</w:t>
      </w:r>
      <w:r>
        <w:t xml:space="preserve"> </w:t>
      </w:r>
      <w:r>
        <w:rPr>
          <w:spacing w:val="-1"/>
        </w:rPr>
        <w:t>elements</w:t>
      </w:r>
    </w:p>
    <w:p w:rsidR="00084A3D" w:rsidRDefault="002153CF">
      <w:pPr>
        <w:pStyle w:val="BodyText"/>
        <w:numPr>
          <w:ilvl w:val="0"/>
          <w:numId w:val="2"/>
        </w:numPr>
        <w:tabs>
          <w:tab w:val="left" w:pos="1638"/>
        </w:tabs>
        <w:spacing w:before="32"/>
        <w:ind w:hanging="360"/>
      </w:pPr>
      <w:r>
        <w:rPr>
          <w:spacing w:val="-1"/>
        </w:rPr>
        <w:t xml:space="preserve">Tweezers, scalpel </w:t>
      </w:r>
      <w:r w:rsidR="009F702C">
        <w:t>and</w:t>
      </w:r>
      <w:r w:rsidR="003A6579">
        <w:t>/or</w:t>
      </w:r>
      <w:r w:rsidR="009F702C">
        <w:rPr>
          <w:spacing w:val="-2"/>
        </w:rPr>
        <w:t xml:space="preserve"> </w:t>
      </w:r>
      <w:r w:rsidR="009F702C">
        <w:rPr>
          <w:spacing w:val="-1"/>
        </w:rPr>
        <w:t>surgical</w:t>
      </w:r>
      <w:r w:rsidR="009F702C">
        <w:t xml:space="preserve"> </w:t>
      </w:r>
      <w:r w:rsidR="009F702C">
        <w:rPr>
          <w:spacing w:val="-1"/>
        </w:rPr>
        <w:t>scissors.</w:t>
      </w:r>
    </w:p>
    <w:p w:rsidR="00084A3D" w:rsidRDefault="009F702C">
      <w:pPr>
        <w:pStyle w:val="BodyText"/>
        <w:numPr>
          <w:ilvl w:val="0"/>
          <w:numId w:val="2"/>
        </w:numPr>
        <w:tabs>
          <w:tab w:val="left" w:pos="1638"/>
        </w:tabs>
        <w:spacing w:before="33"/>
        <w:ind w:hanging="360"/>
      </w:pPr>
      <w:r>
        <w:t xml:space="preserve">Clean </w:t>
      </w:r>
      <w:r>
        <w:rPr>
          <w:spacing w:val="-1"/>
        </w:rPr>
        <w:t>surface</w:t>
      </w:r>
    </w:p>
    <w:p w:rsidR="00084A3D" w:rsidRDefault="009F702C">
      <w:pPr>
        <w:pStyle w:val="BodyText"/>
        <w:numPr>
          <w:ilvl w:val="0"/>
          <w:numId w:val="2"/>
        </w:numPr>
        <w:tabs>
          <w:tab w:val="left" w:pos="1638"/>
        </w:tabs>
        <w:spacing w:before="33"/>
        <w:ind w:hanging="360"/>
      </w:pPr>
      <w:r>
        <w:t>Paper for</w:t>
      </w:r>
      <w:r>
        <w:rPr>
          <w:spacing w:val="-2"/>
        </w:rPr>
        <w:t xml:space="preserve"> </w:t>
      </w:r>
      <w:r>
        <w:t>cleaning</w:t>
      </w:r>
    </w:p>
    <w:p w:rsidR="00084A3D" w:rsidRPr="00F51A41" w:rsidRDefault="009F702C">
      <w:pPr>
        <w:pStyle w:val="BodyText"/>
        <w:numPr>
          <w:ilvl w:val="0"/>
          <w:numId w:val="2"/>
        </w:numPr>
        <w:tabs>
          <w:tab w:val="left" w:pos="1638"/>
        </w:tabs>
        <w:spacing w:before="32"/>
        <w:ind w:hanging="360"/>
      </w:pPr>
      <w:r>
        <w:rPr>
          <w:spacing w:val="-1"/>
        </w:rPr>
        <w:t>Requisition</w:t>
      </w:r>
      <w:r>
        <w:t xml:space="preserve"> </w:t>
      </w:r>
      <w:r>
        <w:rPr>
          <w:spacing w:val="-1"/>
        </w:rPr>
        <w:t>form</w:t>
      </w:r>
      <w:r w:rsidR="002153CF">
        <w:rPr>
          <w:spacing w:val="-1"/>
        </w:rPr>
        <w:t xml:space="preserve"> and barcode form</w:t>
      </w:r>
    </w:p>
    <w:p w:rsidR="00F51A41" w:rsidRPr="00F51A41" w:rsidRDefault="003A6579">
      <w:pPr>
        <w:pStyle w:val="BodyText"/>
        <w:numPr>
          <w:ilvl w:val="0"/>
          <w:numId w:val="2"/>
        </w:numPr>
        <w:tabs>
          <w:tab w:val="left" w:pos="1638"/>
        </w:tabs>
        <w:spacing w:before="32"/>
        <w:ind w:hanging="360"/>
      </w:pPr>
      <w:r>
        <w:rPr>
          <w:spacing w:val="-1"/>
        </w:rPr>
        <w:t>Weight scale</w:t>
      </w:r>
    </w:p>
    <w:p w:rsidR="00F51A41" w:rsidRPr="003A6579" w:rsidRDefault="00F51A41">
      <w:pPr>
        <w:pStyle w:val="BodyText"/>
        <w:numPr>
          <w:ilvl w:val="0"/>
          <w:numId w:val="2"/>
        </w:numPr>
        <w:tabs>
          <w:tab w:val="left" w:pos="1638"/>
        </w:tabs>
        <w:spacing w:before="32"/>
        <w:ind w:hanging="360"/>
      </w:pPr>
      <w:r>
        <w:rPr>
          <w:spacing w:val="-1"/>
        </w:rPr>
        <w:t>Length measurer</w:t>
      </w:r>
    </w:p>
    <w:p w:rsidR="003A6579" w:rsidRDefault="003A6579" w:rsidP="003A6579">
      <w:pPr>
        <w:pStyle w:val="BodyText"/>
        <w:tabs>
          <w:tab w:val="left" w:pos="1638"/>
        </w:tabs>
        <w:spacing w:before="32"/>
        <w:rPr>
          <w:spacing w:val="-1"/>
        </w:rPr>
      </w:pPr>
    </w:p>
    <w:p w:rsidR="003A6579" w:rsidRPr="008471AC" w:rsidRDefault="003A6579" w:rsidP="003A6579">
      <w:pPr>
        <w:spacing w:line="276" w:lineRule="auto"/>
        <w:ind w:left="1297" w:right="575" w:hanging="1"/>
        <w:jc w:val="center"/>
        <w:rPr>
          <w:rFonts w:ascii="Arial" w:eastAsia="Arial" w:hAnsi="Arial" w:cs="Arial"/>
          <w:color w:val="E36C0A" w:themeColor="accent6" w:themeShade="BF"/>
          <w:sz w:val="20"/>
          <w:szCs w:val="20"/>
        </w:rPr>
      </w:pPr>
      <w:r w:rsidRPr="008471AC">
        <w:rPr>
          <w:rFonts w:ascii="Arial"/>
          <w:b/>
          <w:i/>
          <w:color w:val="E36C0A" w:themeColor="accent6" w:themeShade="BF"/>
          <w:sz w:val="20"/>
        </w:rPr>
        <w:t xml:space="preserve">If the </w:t>
      </w:r>
      <w:r w:rsidRPr="008471AC">
        <w:rPr>
          <w:rFonts w:ascii="Arial"/>
          <w:b/>
          <w:i/>
          <w:color w:val="E36C0A" w:themeColor="accent6" w:themeShade="BF"/>
          <w:spacing w:val="-1"/>
          <w:sz w:val="20"/>
        </w:rPr>
        <w:t>samples</w:t>
      </w:r>
      <w:r w:rsidRPr="008471AC">
        <w:rPr>
          <w:rFonts w:ascii="Arial"/>
          <w:b/>
          <w:i/>
          <w:color w:val="E36C0A" w:themeColor="accent6" w:themeShade="BF"/>
          <w:sz w:val="20"/>
        </w:rPr>
        <w:t xml:space="preserve"> are to be</w:t>
      </w:r>
      <w:r w:rsidRPr="008471AC">
        <w:rPr>
          <w:rFonts w:ascii="Arial"/>
          <w:b/>
          <w:i/>
          <w:color w:val="E36C0A" w:themeColor="accent6" w:themeShade="BF"/>
          <w:spacing w:val="-1"/>
          <w:sz w:val="20"/>
        </w:rPr>
        <w:t xml:space="preserve"> used</w:t>
      </w:r>
      <w:r w:rsidRPr="008471AC">
        <w:rPr>
          <w:rFonts w:ascii="Arial"/>
          <w:b/>
          <w:i/>
          <w:color w:val="E36C0A" w:themeColor="accent6" w:themeShade="BF"/>
          <w:sz w:val="20"/>
        </w:rPr>
        <w:t xml:space="preserve"> for </w:t>
      </w:r>
      <w:r w:rsidRPr="008471AC">
        <w:rPr>
          <w:rFonts w:ascii="Arial"/>
          <w:b/>
          <w:i/>
          <w:color w:val="E36C0A" w:themeColor="accent6" w:themeShade="BF"/>
          <w:spacing w:val="-1"/>
          <w:sz w:val="20"/>
        </w:rPr>
        <w:t>gill pathogen</w:t>
      </w:r>
      <w:r w:rsidRPr="008471AC">
        <w:rPr>
          <w:rFonts w:ascii="Arial"/>
          <w:b/>
          <w:i/>
          <w:color w:val="E36C0A" w:themeColor="accent6" w:themeShade="BF"/>
          <w:sz w:val="20"/>
        </w:rPr>
        <w:t xml:space="preserve"> </w:t>
      </w:r>
      <w:r w:rsidRPr="008471AC">
        <w:rPr>
          <w:rFonts w:ascii="Arial"/>
          <w:b/>
          <w:i/>
          <w:color w:val="E36C0A" w:themeColor="accent6" w:themeShade="BF"/>
          <w:spacing w:val="-1"/>
          <w:sz w:val="20"/>
        </w:rPr>
        <w:t>analysis</w:t>
      </w:r>
      <w:r w:rsidRPr="008471AC">
        <w:rPr>
          <w:rFonts w:ascii="Arial"/>
          <w:b/>
          <w:i/>
          <w:color w:val="E36C0A" w:themeColor="accent6" w:themeShade="BF"/>
          <w:sz w:val="20"/>
        </w:rPr>
        <w:t xml:space="preserve"> as </w:t>
      </w:r>
      <w:r w:rsidRPr="008471AC">
        <w:rPr>
          <w:rFonts w:ascii="Arial"/>
          <w:b/>
          <w:i/>
          <w:color w:val="E36C0A" w:themeColor="accent6" w:themeShade="BF"/>
          <w:spacing w:val="-1"/>
          <w:sz w:val="20"/>
        </w:rPr>
        <w:t>well, it</w:t>
      </w:r>
      <w:r w:rsidRPr="008471AC">
        <w:rPr>
          <w:rFonts w:ascii="Arial"/>
          <w:b/>
          <w:i/>
          <w:color w:val="E36C0A" w:themeColor="accent6" w:themeShade="BF"/>
          <w:sz w:val="20"/>
        </w:rPr>
        <w:t xml:space="preserve"> is</w:t>
      </w:r>
      <w:r w:rsidRPr="008471AC">
        <w:rPr>
          <w:rFonts w:ascii="Arial"/>
          <w:b/>
          <w:i/>
          <w:color w:val="E36C0A" w:themeColor="accent6" w:themeShade="BF"/>
          <w:spacing w:val="-1"/>
          <w:sz w:val="20"/>
        </w:rPr>
        <w:t xml:space="preserve"> </w:t>
      </w:r>
      <w:r w:rsidRPr="008471AC">
        <w:rPr>
          <w:rFonts w:ascii="Arial"/>
          <w:b/>
          <w:i/>
          <w:color w:val="E36C0A" w:themeColor="accent6" w:themeShade="BF"/>
          <w:sz w:val="20"/>
        </w:rPr>
        <w:t>required</w:t>
      </w:r>
      <w:r w:rsidRPr="008471AC">
        <w:rPr>
          <w:rFonts w:ascii="Arial"/>
          <w:b/>
          <w:i/>
          <w:color w:val="E36C0A" w:themeColor="accent6" w:themeShade="BF"/>
          <w:spacing w:val="-1"/>
          <w:sz w:val="20"/>
        </w:rPr>
        <w:t xml:space="preserve"> </w:t>
      </w:r>
      <w:r w:rsidRPr="008471AC">
        <w:rPr>
          <w:rFonts w:ascii="Arial"/>
          <w:b/>
          <w:i/>
          <w:color w:val="E36C0A" w:themeColor="accent6" w:themeShade="BF"/>
          <w:sz w:val="20"/>
        </w:rPr>
        <w:t xml:space="preserve">that </w:t>
      </w:r>
      <w:r w:rsidRPr="008471AC">
        <w:rPr>
          <w:rFonts w:ascii="Arial"/>
          <w:b/>
          <w:i/>
          <w:color w:val="E36C0A" w:themeColor="accent6" w:themeShade="BF"/>
          <w:spacing w:val="-1"/>
          <w:sz w:val="20"/>
        </w:rPr>
        <w:t>sterile</w:t>
      </w:r>
      <w:r w:rsidRPr="008471AC">
        <w:rPr>
          <w:rFonts w:ascii="Arial"/>
          <w:b/>
          <w:i/>
          <w:color w:val="E36C0A" w:themeColor="accent6" w:themeShade="BF"/>
          <w:spacing w:val="59"/>
          <w:sz w:val="20"/>
        </w:rPr>
        <w:t xml:space="preserve"> </w:t>
      </w:r>
      <w:r w:rsidRPr="008471AC">
        <w:rPr>
          <w:rFonts w:ascii="Arial"/>
          <w:b/>
          <w:i/>
          <w:color w:val="E36C0A" w:themeColor="accent6" w:themeShade="BF"/>
          <w:spacing w:val="-1"/>
          <w:sz w:val="20"/>
        </w:rPr>
        <w:t>technique</w:t>
      </w:r>
      <w:r w:rsidRPr="008471AC">
        <w:rPr>
          <w:rFonts w:ascii="Arial"/>
          <w:b/>
          <w:i/>
          <w:color w:val="E36C0A" w:themeColor="accent6" w:themeShade="BF"/>
          <w:sz w:val="20"/>
        </w:rPr>
        <w:t xml:space="preserve"> </w:t>
      </w:r>
      <w:r w:rsidRPr="008471AC">
        <w:rPr>
          <w:rFonts w:ascii="Arial"/>
          <w:b/>
          <w:i/>
          <w:color w:val="E36C0A" w:themeColor="accent6" w:themeShade="BF"/>
          <w:spacing w:val="-1"/>
          <w:sz w:val="20"/>
        </w:rPr>
        <w:t>is</w:t>
      </w:r>
      <w:r w:rsidRPr="008471AC">
        <w:rPr>
          <w:rFonts w:ascii="Arial"/>
          <w:b/>
          <w:i/>
          <w:color w:val="E36C0A" w:themeColor="accent6" w:themeShade="BF"/>
          <w:sz w:val="20"/>
        </w:rPr>
        <w:t xml:space="preserve"> used </w:t>
      </w:r>
      <w:r w:rsidRPr="008471AC">
        <w:rPr>
          <w:rFonts w:ascii="Arial"/>
          <w:b/>
          <w:i/>
          <w:color w:val="E36C0A" w:themeColor="accent6" w:themeShade="BF"/>
          <w:spacing w:val="-1"/>
          <w:sz w:val="20"/>
        </w:rPr>
        <w:t>when</w:t>
      </w:r>
      <w:r w:rsidRPr="008471AC">
        <w:rPr>
          <w:rFonts w:ascii="Arial"/>
          <w:b/>
          <w:i/>
          <w:color w:val="E36C0A" w:themeColor="accent6" w:themeShade="BF"/>
          <w:sz w:val="20"/>
        </w:rPr>
        <w:t xml:space="preserve"> </w:t>
      </w:r>
      <w:r w:rsidRPr="008471AC">
        <w:rPr>
          <w:rFonts w:ascii="Arial"/>
          <w:b/>
          <w:i/>
          <w:color w:val="E36C0A" w:themeColor="accent6" w:themeShade="BF"/>
          <w:spacing w:val="-1"/>
          <w:sz w:val="20"/>
        </w:rPr>
        <w:t>the</w:t>
      </w:r>
      <w:r w:rsidRPr="008471AC">
        <w:rPr>
          <w:rFonts w:ascii="Arial"/>
          <w:b/>
          <w:i/>
          <w:color w:val="E36C0A" w:themeColor="accent6" w:themeShade="BF"/>
          <w:sz w:val="20"/>
        </w:rPr>
        <w:t xml:space="preserve"> fish</w:t>
      </w:r>
      <w:r w:rsidRPr="008471AC">
        <w:rPr>
          <w:rFonts w:ascii="Arial"/>
          <w:b/>
          <w:i/>
          <w:color w:val="E36C0A" w:themeColor="accent6" w:themeShade="BF"/>
          <w:spacing w:val="-1"/>
          <w:sz w:val="20"/>
        </w:rPr>
        <w:t xml:space="preserve"> </w:t>
      </w:r>
      <w:r w:rsidRPr="008471AC">
        <w:rPr>
          <w:rFonts w:ascii="Arial"/>
          <w:b/>
          <w:i/>
          <w:color w:val="E36C0A" w:themeColor="accent6" w:themeShade="BF"/>
          <w:sz w:val="20"/>
        </w:rPr>
        <w:t>is</w:t>
      </w:r>
      <w:r w:rsidRPr="008471AC">
        <w:rPr>
          <w:rFonts w:ascii="Arial"/>
          <w:b/>
          <w:i/>
          <w:color w:val="E36C0A" w:themeColor="accent6" w:themeShade="BF"/>
          <w:spacing w:val="-1"/>
          <w:sz w:val="20"/>
        </w:rPr>
        <w:t xml:space="preserve"> sampled. </w:t>
      </w:r>
      <w:r w:rsidRPr="008471AC">
        <w:rPr>
          <w:rFonts w:ascii="Arial"/>
          <w:b/>
          <w:i/>
          <w:color w:val="E36C0A" w:themeColor="accent6" w:themeShade="BF"/>
          <w:sz w:val="20"/>
        </w:rPr>
        <w:t>This</w:t>
      </w:r>
      <w:r w:rsidRPr="008471AC">
        <w:rPr>
          <w:rFonts w:ascii="Arial"/>
          <w:b/>
          <w:i/>
          <w:color w:val="E36C0A" w:themeColor="accent6" w:themeShade="BF"/>
          <w:spacing w:val="-1"/>
          <w:sz w:val="20"/>
        </w:rPr>
        <w:t xml:space="preserve"> </w:t>
      </w:r>
      <w:r w:rsidRPr="008471AC">
        <w:rPr>
          <w:rFonts w:ascii="Arial"/>
          <w:b/>
          <w:i/>
          <w:color w:val="E36C0A" w:themeColor="accent6" w:themeShade="BF"/>
          <w:sz w:val="20"/>
        </w:rPr>
        <w:t xml:space="preserve">is to </w:t>
      </w:r>
      <w:r w:rsidRPr="008471AC">
        <w:rPr>
          <w:rFonts w:ascii="Arial"/>
          <w:b/>
          <w:i/>
          <w:color w:val="E36C0A" w:themeColor="accent6" w:themeShade="BF"/>
          <w:spacing w:val="-1"/>
          <w:sz w:val="20"/>
        </w:rPr>
        <w:t>avoid</w:t>
      </w:r>
      <w:r w:rsidRPr="008471AC">
        <w:rPr>
          <w:rFonts w:ascii="Arial"/>
          <w:b/>
          <w:i/>
          <w:color w:val="E36C0A" w:themeColor="accent6" w:themeShade="BF"/>
          <w:sz w:val="20"/>
        </w:rPr>
        <w:t xml:space="preserve"> </w:t>
      </w:r>
      <w:r w:rsidRPr="008471AC">
        <w:rPr>
          <w:rFonts w:ascii="Arial"/>
          <w:b/>
          <w:i/>
          <w:color w:val="E36C0A" w:themeColor="accent6" w:themeShade="BF"/>
          <w:spacing w:val="-1"/>
          <w:sz w:val="20"/>
        </w:rPr>
        <w:t>cross-contamination</w:t>
      </w:r>
      <w:r w:rsidRPr="008471AC">
        <w:rPr>
          <w:rFonts w:ascii="Arial"/>
          <w:b/>
          <w:i/>
          <w:color w:val="E36C0A" w:themeColor="accent6" w:themeShade="BF"/>
          <w:sz w:val="20"/>
        </w:rPr>
        <w:t xml:space="preserve"> of</w:t>
      </w:r>
      <w:r w:rsidRPr="008471AC">
        <w:rPr>
          <w:rFonts w:ascii="Arial"/>
          <w:b/>
          <w:i/>
          <w:color w:val="E36C0A" w:themeColor="accent6" w:themeShade="BF"/>
          <w:spacing w:val="-2"/>
          <w:sz w:val="20"/>
        </w:rPr>
        <w:t xml:space="preserve"> </w:t>
      </w:r>
      <w:r w:rsidRPr="008471AC">
        <w:rPr>
          <w:rFonts w:ascii="Arial"/>
          <w:b/>
          <w:i/>
          <w:color w:val="E36C0A" w:themeColor="accent6" w:themeShade="BF"/>
          <w:sz w:val="20"/>
        </w:rPr>
        <w:t>the</w:t>
      </w:r>
      <w:r w:rsidRPr="008471AC">
        <w:rPr>
          <w:rFonts w:ascii="Arial"/>
          <w:b/>
          <w:i/>
          <w:color w:val="E36C0A" w:themeColor="accent6" w:themeShade="BF"/>
          <w:spacing w:val="69"/>
          <w:sz w:val="20"/>
        </w:rPr>
        <w:t xml:space="preserve"> </w:t>
      </w:r>
      <w:r w:rsidRPr="008471AC">
        <w:rPr>
          <w:rFonts w:ascii="Arial"/>
          <w:b/>
          <w:i/>
          <w:color w:val="E36C0A" w:themeColor="accent6" w:themeShade="BF"/>
          <w:spacing w:val="-1"/>
          <w:sz w:val="20"/>
        </w:rPr>
        <w:t>samples.</w:t>
      </w:r>
    </w:p>
    <w:p w:rsidR="00084A3D" w:rsidRDefault="00084A3D">
      <w:pPr>
        <w:spacing w:before="4"/>
        <w:rPr>
          <w:rFonts w:ascii="Arial" w:eastAsia="Arial" w:hAnsi="Arial" w:cs="Arial"/>
          <w:sz w:val="20"/>
          <w:szCs w:val="20"/>
        </w:rPr>
      </w:pPr>
    </w:p>
    <w:p w:rsidR="00084A3D" w:rsidRDefault="009F702C" w:rsidP="004D6622">
      <w:pPr>
        <w:pStyle w:val="BodyText"/>
        <w:spacing w:line="275" w:lineRule="auto"/>
        <w:jc w:val="center"/>
      </w:pP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sampling</w:t>
      </w:r>
      <w:r>
        <w:t xml:space="preserve"> kit</w:t>
      </w:r>
      <w:r>
        <w:rPr>
          <w:spacing w:val="-1"/>
        </w:rPr>
        <w:t xml:space="preserve"> </w:t>
      </w:r>
      <w:r>
        <w:t xml:space="preserve">from </w:t>
      </w:r>
      <w:r>
        <w:rPr>
          <w:spacing w:val="-1"/>
        </w:rPr>
        <w:t>PHARMAQ</w:t>
      </w:r>
      <w:r>
        <w:t xml:space="preserve"> </w:t>
      </w:r>
      <w:r>
        <w:rPr>
          <w:spacing w:val="-1"/>
        </w:rPr>
        <w:t>Analytiq</w:t>
      </w:r>
      <w:r>
        <w:t xml:space="preserve"> </w:t>
      </w:r>
      <w:r>
        <w:rPr>
          <w:spacing w:val="-1"/>
        </w:rPr>
        <w:t>you</w:t>
      </w:r>
      <w:r>
        <w:t xml:space="preserve"> are</w:t>
      </w:r>
      <w:r>
        <w:rPr>
          <w:spacing w:val="-1"/>
        </w:rPr>
        <w:t xml:space="preserve"> supplied</w:t>
      </w:r>
      <w:r>
        <w:t xml:space="preserve"> with</w:t>
      </w:r>
      <w:r>
        <w:rPr>
          <w:spacing w:val="-1"/>
        </w:rPr>
        <w:t xml:space="preserve"> </w:t>
      </w:r>
      <w:r w:rsidR="004C58D7">
        <w:rPr>
          <w:spacing w:val="-1"/>
        </w:rPr>
        <w:t xml:space="preserve">a </w:t>
      </w:r>
      <w:r>
        <w:rPr>
          <w:spacing w:val="-1"/>
        </w:rPr>
        <w:t>requisition</w:t>
      </w:r>
      <w:r>
        <w:t xml:space="preserve"> </w:t>
      </w:r>
      <w:r>
        <w:rPr>
          <w:spacing w:val="-1"/>
        </w:rPr>
        <w:t>form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analysis</w:t>
      </w:r>
      <w:r>
        <w:t xml:space="preserve"> and a</w:t>
      </w:r>
      <w:r>
        <w:rPr>
          <w:spacing w:val="83"/>
        </w:rPr>
        <w:t xml:space="preserve"> </w:t>
      </w:r>
      <w:r>
        <w:rPr>
          <w:spacing w:val="-1"/>
        </w:rPr>
        <w:t>barcode</w:t>
      </w:r>
      <w:r>
        <w:t xml:space="preserve"> </w:t>
      </w:r>
      <w:r>
        <w:rPr>
          <w:spacing w:val="-1"/>
        </w:rPr>
        <w:t xml:space="preserve">form. </w:t>
      </w:r>
      <w:r>
        <w:t xml:space="preserve">We </w:t>
      </w:r>
      <w:r>
        <w:rPr>
          <w:spacing w:val="-1"/>
        </w:rPr>
        <w:t>recommend</w:t>
      </w:r>
      <w:r>
        <w:t xml:space="preserve"> that</w:t>
      </w:r>
      <w:r>
        <w:rPr>
          <w:spacing w:val="-1"/>
        </w:rPr>
        <w:t xml:space="preserve"> you</w:t>
      </w:r>
      <w:r>
        <w:t xml:space="preserve"> </w:t>
      </w:r>
      <w:r>
        <w:rPr>
          <w:spacing w:val="-1"/>
        </w:rPr>
        <w:t xml:space="preserve">fill </w:t>
      </w:r>
      <w:r>
        <w:t xml:space="preserve">in </w:t>
      </w:r>
      <w:r>
        <w:rPr>
          <w:spacing w:val="-1"/>
        </w:rPr>
        <w:t>the</w:t>
      </w:r>
      <w:r>
        <w:t xml:space="preserve"> barcode </w:t>
      </w:r>
      <w:r>
        <w:rPr>
          <w:spacing w:val="-1"/>
        </w:rPr>
        <w:t>form</w:t>
      </w:r>
      <w:r>
        <w:t xml:space="preserve"> </w:t>
      </w:r>
      <w:r>
        <w:rPr>
          <w:spacing w:val="-1"/>
        </w:rPr>
        <w:t xml:space="preserve">parallel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sampling.</w:t>
      </w:r>
    </w:p>
    <w:p w:rsidR="00084A3D" w:rsidRDefault="00084A3D">
      <w:pPr>
        <w:spacing w:before="4"/>
        <w:rPr>
          <w:rFonts w:ascii="Arial" w:eastAsia="Arial" w:hAnsi="Arial" w:cs="Arial"/>
          <w:b/>
          <w:bCs/>
          <w:i/>
          <w:sz w:val="17"/>
          <w:szCs w:val="17"/>
        </w:rPr>
      </w:pPr>
    </w:p>
    <w:p w:rsidR="00084A3D" w:rsidRPr="003A6579" w:rsidRDefault="009F702C" w:rsidP="003A6579">
      <w:pPr>
        <w:pStyle w:val="Heading1"/>
        <w:jc w:val="center"/>
        <w:rPr>
          <w:b w:val="0"/>
          <w:bCs w:val="0"/>
          <w:sz w:val="24"/>
          <w:szCs w:val="24"/>
        </w:rPr>
      </w:pPr>
      <w:r w:rsidRPr="003A6579">
        <w:rPr>
          <w:color w:val="16365D"/>
          <w:sz w:val="24"/>
          <w:szCs w:val="24"/>
        </w:rPr>
        <w:t>Size</w:t>
      </w:r>
      <w:r w:rsidRPr="003A6579">
        <w:rPr>
          <w:color w:val="16365D"/>
          <w:spacing w:val="-7"/>
          <w:sz w:val="24"/>
          <w:szCs w:val="24"/>
        </w:rPr>
        <w:t xml:space="preserve"> </w:t>
      </w:r>
      <w:r w:rsidR="003A6579" w:rsidRPr="003A6579">
        <w:rPr>
          <w:color w:val="16365D"/>
          <w:sz w:val="24"/>
          <w:szCs w:val="24"/>
        </w:rPr>
        <w:t>of</w:t>
      </w:r>
      <w:r w:rsidRPr="003A6579">
        <w:rPr>
          <w:color w:val="16365D"/>
          <w:spacing w:val="-7"/>
          <w:sz w:val="24"/>
          <w:szCs w:val="24"/>
        </w:rPr>
        <w:t xml:space="preserve"> </w:t>
      </w:r>
      <w:r w:rsidRPr="003A6579">
        <w:rPr>
          <w:color w:val="16365D"/>
          <w:sz w:val="24"/>
          <w:szCs w:val="24"/>
        </w:rPr>
        <w:t>sample</w:t>
      </w:r>
      <w:r w:rsidR="003A6579" w:rsidRPr="003A6579">
        <w:rPr>
          <w:color w:val="16365D"/>
          <w:sz w:val="24"/>
          <w:szCs w:val="24"/>
        </w:rPr>
        <w:t xml:space="preserve"> tissue</w:t>
      </w:r>
      <w:r w:rsidRPr="003A6579">
        <w:rPr>
          <w:color w:val="16365D"/>
          <w:sz w:val="24"/>
          <w:szCs w:val="24"/>
        </w:rPr>
        <w:t>:</w:t>
      </w:r>
    </w:p>
    <w:p w:rsidR="00084A3D" w:rsidRDefault="00084A3D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084A3D" w:rsidRDefault="009F702C" w:rsidP="003A6579">
      <w:pPr>
        <w:pStyle w:val="BodyText"/>
        <w:ind w:right="299"/>
      </w:pPr>
      <w:r>
        <w:t>The gill</w:t>
      </w:r>
      <w:r>
        <w:rPr>
          <w:spacing w:val="-1"/>
        </w:rPr>
        <w:t xml:space="preserve"> </w:t>
      </w:r>
      <w:r>
        <w:t>samples should be</w:t>
      </w:r>
      <w:r>
        <w:rPr>
          <w:spacing w:val="-1"/>
        </w:rPr>
        <w:t xml:space="preserve"> </w:t>
      </w:r>
      <w:r>
        <w:t>3x3x3 mm</w:t>
      </w:r>
      <w:r>
        <w:rPr>
          <w:spacing w:val="-2"/>
        </w:rPr>
        <w:t xml:space="preserve"> </w:t>
      </w:r>
      <w:r>
        <w:t>in size.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correct</w:t>
      </w:r>
      <w:r>
        <w:rPr>
          <w:spacing w:val="-1"/>
        </w:rPr>
        <w:t xml:space="preserve"> </w:t>
      </w:r>
      <w:r>
        <w:t>size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sampled tissue</w:t>
      </w:r>
      <w:r>
        <w:rPr>
          <w:spacing w:val="-2"/>
        </w:rPr>
        <w:t xml:space="preserve"> </w:t>
      </w:r>
      <w:r>
        <w:t>can be compared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size of</w:t>
      </w:r>
      <w:r>
        <w:rPr>
          <w:spacing w:val="-3"/>
        </w:rPr>
        <w:t xml:space="preserve"> </w:t>
      </w:r>
      <w:r>
        <w:t>a large match</w:t>
      </w:r>
      <w:r>
        <w:rPr>
          <w:spacing w:val="-1"/>
        </w:rPr>
        <w:t xml:space="preserve"> </w:t>
      </w:r>
      <w:r>
        <w:t>head.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 very</w:t>
      </w:r>
      <w:r>
        <w:rPr>
          <w:spacing w:val="-2"/>
        </w:rPr>
        <w:t xml:space="preserve"> </w:t>
      </w:r>
      <w:r>
        <w:t>important 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whole</w:t>
      </w:r>
      <w:r>
        <w:rPr>
          <w:spacing w:val="-1"/>
        </w:rPr>
        <w:t xml:space="preserve"> </w:t>
      </w:r>
      <w:r>
        <w:t>tissue</w:t>
      </w:r>
      <w:r>
        <w:rPr>
          <w:spacing w:val="-2"/>
        </w:rPr>
        <w:t xml:space="preserve"> </w:t>
      </w:r>
      <w:r>
        <w:t>sample is covered</w:t>
      </w:r>
      <w:r>
        <w:rPr>
          <w:spacing w:val="-2"/>
        </w:rPr>
        <w:t xml:space="preserve"> </w:t>
      </w:r>
      <w:r>
        <w:t>with the fluid</w:t>
      </w:r>
      <w:r>
        <w:rPr>
          <w:spacing w:val="-1"/>
        </w:rPr>
        <w:t xml:space="preserve"> </w:t>
      </w:r>
      <w:r>
        <w:t>in the sample</w:t>
      </w:r>
      <w:r>
        <w:rPr>
          <w:spacing w:val="-1"/>
        </w:rPr>
        <w:t xml:space="preserve"> </w:t>
      </w:r>
      <w:r>
        <w:t>tubes for preservation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tissue.</w:t>
      </w:r>
    </w:p>
    <w:p w:rsidR="00084A3D" w:rsidRDefault="00084A3D">
      <w:pPr>
        <w:spacing w:before="2"/>
        <w:rPr>
          <w:rFonts w:ascii="Arial" w:eastAsia="Arial" w:hAnsi="Arial" w:cs="Arial"/>
          <w:sz w:val="20"/>
          <w:szCs w:val="20"/>
        </w:rPr>
      </w:pPr>
    </w:p>
    <w:p w:rsidR="00084A3D" w:rsidRDefault="004D6622" w:rsidP="00BC7DF0">
      <w:pPr>
        <w:pStyle w:val="Heading1"/>
        <w:rPr>
          <w:b w:val="0"/>
          <w:bCs w:val="0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57728" behindDoc="0" locked="0" layoutInCell="1" allowOverlap="1" wp14:anchorId="7BBE2D1B" wp14:editId="49D5696E">
            <wp:simplePos x="0" y="0"/>
            <wp:positionH relativeFrom="page">
              <wp:posOffset>4666615</wp:posOffset>
            </wp:positionH>
            <wp:positionV relativeFrom="paragraph">
              <wp:posOffset>139065</wp:posOffset>
            </wp:positionV>
            <wp:extent cx="2173605" cy="21736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217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02C">
        <w:rPr>
          <w:color w:val="16365D"/>
        </w:rPr>
        <w:t>Procedure:</w:t>
      </w:r>
    </w:p>
    <w:p w:rsidR="00084A3D" w:rsidRDefault="00084A3D" w:rsidP="00BC7DF0">
      <w:pPr>
        <w:spacing w:before="10"/>
        <w:ind w:left="917"/>
        <w:rPr>
          <w:rFonts w:ascii="Arial" w:eastAsia="Arial" w:hAnsi="Arial" w:cs="Arial"/>
          <w:b/>
          <w:bCs/>
          <w:sz w:val="19"/>
          <w:szCs w:val="19"/>
        </w:rPr>
      </w:pPr>
    </w:p>
    <w:p w:rsidR="00084A3D" w:rsidRDefault="009F702C" w:rsidP="00BC7DF0">
      <w:pPr>
        <w:pStyle w:val="BodyText"/>
        <w:numPr>
          <w:ilvl w:val="0"/>
          <w:numId w:val="3"/>
        </w:numPr>
        <w:tabs>
          <w:tab w:val="left" w:pos="1251"/>
        </w:tabs>
        <w:spacing w:line="212" w:lineRule="exact"/>
        <w:ind w:left="917" w:firstLine="0"/>
      </w:pPr>
      <w:r>
        <w:rPr>
          <w:spacing w:val="-1"/>
        </w:rPr>
        <w:t>Euthanize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fish</w:t>
      </w:r>
      <w:r>
        <w:t xml:space="preserve"> with</w:t>
      </w:r>
      <w:r>
        <w:rPr>
          <w:spacing w:val="-1"/>
        </w:rPr>
        <w:t xml:space="preserve"> anesthetic</w:t>
      </w:r>
    </w:p>
    <w:p w:rsidR="00F51A41" w:rsidRDefault="00F51A41" w:rsidP="00BC7DF0">
      <w:pPr>
        <w:pStyle w:val="BodyText"/>
        <w:numPr>
          <w:ilvl w:val="0"/>
          <w:numId w:val="3"/>
        </w:numPr>
        <w:tabs>
          <w:tab w:val="left" w:pos="1251"/>
        </w:tabs>
        <w:ind w:right="2960"/>
      </w:pPr>
      <w:r>
        <w:t>Write</w:t>
      </w:r>
      <w:r w:rsidRPr="00BC7DF0">
        <w:rPr>
          <w:spacing w:val="-2"/>
        </w:rPr>
        <w:t xml:space="preserve"> </w:t>
      </w:r>
      <w:r>
        <w:t>down</w:t>
      </w:r>
      <w:r w:rsidRPr="00BC7DF0">
        <w:rPr>
          <w:spacing w:val="21"/>
        </w:rPr>
        <w:t xml:space="preserve"> </w:t>
      </w:r>
      <w:r w:rsidRPr="00BC7DF0">
        <w:rPr>
          <w:spacing w:val="-1"/>
        </w:rPr>
        <w:t xml:space="preserve">weight, </w:t>
      </w:r>
      <w:r>
        <w:t>length</w:t>
      </w:r>
      <w:r w:rsidRPr="00BC7DF0">
        <w:rPr>
          <w:spacing w:val="-1"/>
        </w:rPr>
        <w:t xml:space="preserve"> </w:t>
      </w:r>
      <w:r>
        <w:t xml:space="preserve">and </w:t>
      </w:r>
      <w:proofErr w:type="spellStart"/>
      <w:r w:rsidRPr="00BC7DF0">
        <w:rPr>
          <w:spacing w:val="-1"/>
        </w:rPr>
        <w:t>smolt</w:t>
      </w:r>
      <w:proofErr w:type="spellEnd"/>
      <w:r w:rsidRPr="00BC7DF0">
        <w:rPr>
          <w:spacing w:val="-1"/>
        </w:rPr>
        <w:t xml:space="preserve"> </w:t>
      </w:r>
      <w:r>
        <w:t>index</w:t>
      </w:r>
      <w:r w:rsidRPr="00BC7DF0">
        <w:rPr>
          <w:spacing w:val="-1"/>
        </w:rPr>
        <w:t xml:space="preserve"> </w:t>
      </w:r>
      <w:r w:rsidR="004D6622" w:rsidRPr="00BC7DF0">
        <w:rPr>
          <w:spacing w:val="-1"/>
        </w:rPr>
        <w:t xml:space="preserve">for </w:t>
      </w:r>
      <w:r w:rsidR="00BC7DF0">
        <w:rPr>
          <w:spacing w:val="-1"/>
        </w:rPr>
        <w:t>the individual you are sampling. Write down any deformities or signs of disease in the comment section.</w:t>
      </w:r>
    </w:p>
    <w:p w:rsidR="00084A3D" w:rsidRDefault="009F702C" w:rsidP="009A3D7E">
      <w:pPr>
        <w:pStyle w:val="BodyText"/>
        <w:numPr>
          <w:ilvl w:val="0"/>
          <w:numId w:val="3"/>
        </w:numPr>
        <w:tabs>
          <w:tab w:val="left" w:pos="1251"/>
        </w:tabs>
        <w:ind w:right="1401"/>
      </w:pPr>
      <w:r>
        <w:t>Find</w:t>
      </w:r>
      <w:r w:rsidRPr="00F51A41">
        <w:rPr>
          <w:spacing w:val="-1"/>
        </w:rPr>
        <w:t xml:space="preserve"> the</w:t>
      </w:r>
      <w:r>
        <w:t xml:space="preserve"> </w:t>
      </w:r>
      <w:r w:rsidRPr="00F51A41">
        <w:rPr>
          <w:spacing w:val="-1"/>
        </w:rPr>
        <w:t>2</w:t>
      </w:r>
      <w:proofErr w:type="spellStart"/>
      <w:r w:rsidRPr="00F51A41">
        <w:rPr>
          <w:spacing w:val="-1"/>
          <w:position w:val="10"/>
          <w:sz w:val="13"/>
        </w:rPr>
        <w:t>nd</w:t>
      </w:r>
      <w:proofErr w:type="spellEnd"/>
      <w:r w:rsidRPr="00F51A41">
        <w:rPr>
          <w:spacing w:val="18"/>
          <w:position w:val="10"/>
          <w:sz w:val="13"/>
        </w:rPr>
        <w:t xml:space="preserve"> </w:t>
      </w:r>
      <w:r>
        <w:t xml:space="preserve">gill arch </w:t>
      </w:r>
      <w:r w:rsidRPr="00F51A41">
        <w:rPr>
          <w:spacing w:val="-1"/>
        </w:rPr>
        <w:t>and use</w:t>
      </w:r>
      <w:r>
        <w:t xml:space="preserve"> </w:t>
      </w:r>
      <w:r w:rsidRPr="009A3D7E">
        <w:t>the</w:t>
      </w:r>
      <w:r w:rsidR="009A3D7E" w:rsidRPr="009A3D7E">
        <w:t xml:space="preserve"> tweezers to </w:t>
      </w:r>
      <w:r w:rsidRPr="009A3D7E">
        <w:t>hold</w:t>
      </w:r>
      <w:r w:rsidR="00BC7DF0">
        <w:t xml:space="preserve"> </w:t>
      </w:r>
      <w:r w:rsidRPr="00F51A41">
        <w:rPr>
          <w:spacing w:val="-1"/>
        </w:rPr>
        <w:t>the</w:t>
      </w:r>
      <w:r w:rsidR="009A3D7E">
        <w:t xml:space="preserve"> </w:t>
      </w:r>
      <w:r w:rsidRPr="00F51A41">
        <w:rPr>
          <w:spacing w:val="-1"/>
        </w:rPr>
        <w:t>cartilage</w:t>
      </w:r>
    </w:p>
    <w:p w:rsidR="00084A3D" w:rsidRDefault="009F702C" w:rsidP="00BC7DF0">
      <w:pPr>
        <w:pStyle w:val="BodyText"/>
        <w:numPr>
          <w:ilvl w:val="0"/>
          <w:numId w:val="3"/>
        </w:numPr>
        <w:tabs>
          <w:tab w:val="left" w:pos="1251"/>
        </w:tabs>
        <w:spacing w:line="226" w:lineRule="exact"/>
      </w:pPr>
      <w:r>
        <w:t>Cut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whole</w:t>
      </w:r>
      <w:r>
        <w:t xml:space="preserve"> gill</w:t>
      </w:r>
      <w:r>
        <w:rPr>
          <w:spacing w:val="-1"/>
        </w:rPr>
        <w:t xml:space="preserve"> </w:t>
      </w:r>
      <w:r>
        <w:t>arch</w:t>
      </w:r>
    </w:p>
    <w:p w:rsidR="00084A3D" w:rsidRDefault="009F702C" w:rsidP="00BC7DF0">
      <w:pPr>
        <w:pStyle w:val="BodyText"/>
        <w:numPr>
          <w:ilvl w:val="0"/>
          <w:numId w:val="3"/>
        </w:numPr>
        <w:tabs>
          <w:tab w:val="left" w:pos="1251"/>
        </w:tabs>
        <w:spacing w:line="230" w:lineRule="exact"/>
      </w:pPr>
      <w:r>
        <w:t xml:space="preserve">Place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gill arch</w:t>
      </w:r>
      <w:r>
        <w:rPr>
          <w:spacing w:val="-1"/>
        </w:rPr>
        <w:t xml:space="preserve"> </w:t>
      </w:r>
      <w:r>
        <w:t>on a</w:t>
      </w:r>
      <w:r>
        <w:rPr>
          <w:spacing w:val="-2"/>
        </w:rPr>
        <w:t xml:space="preserve"> </w:t>
      </w:r>
      <w:r>
        <w:rPr>
          <w:spacing w:val="-1"/>
        </w:rPr>
        <w:t>clean</w:t>
      </w:r>
      <w:r>
        <w:t xml:space="preserve"> </w:t>
      </w:r>
      <w:r>
        <w:rPr>
          <w:spacing w:val="-1"/>
        </w:rPr>
        <w:t>surface</w:t>
      </w:r>
    </w:p>
    <w:p w:rsidR="00084A3D" w:rsidRDefault="009F702C" w:rsidP="00BC7DF0">
      <w:pPr>
        <w:pStyle w:val="BodyText"/>
        <w:numPr>
          <w:ilvl w:val="0"/>
          <w:numId w:val="3"/>
        </w:numPr>
        <w:tabs>
          <w:tab w:val="left" w:pos="1251"/>
        </w:tabs>
        <w:ind w:right="3386"/>
      </w:pPr>
      <w:r>
        <w:t>Cut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a piece of</w:t>
      </w:r>
      <w:r>
        <w:rPr>
          <w:spacing w:val="-1"/>
        </w:rPr>
        <w:t xml:space="preserve"> </w:t>
      </w:r>
      <w:r>
        <w:t>gill</w:t>
      </w:r>
      <w:r>
        <w:rPr>
          <w:spacing w:val="-2"/>
        </w:rPr>
        <w:t xml:space="preserve"> </w:t>
      </w:r>
      <w:r>
        <w:t>tissue</w:t>
      </w:r>
      <w:r>
        <w:rPr>
          <w:spacing w:val="-1"/>
        </w:rPr>
        <w:t xml:space="preserve"> </w:t>
      </w:r>
      <w:r>
        <w:t>(3x3x3mm) from the bend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gill </w:t>
      </w:r>
      <w:r>
        <w:t>arch</w:t>
      </w:r>
      <w:r>
        <w:rPr>
          <w:spacing w:val="-2"/>
        </w:rPr>
        <w:t xml:space="preserve"> </w:t>
      </w:r>
      <w:r>
        <w:t>(no</w:t>
      </w:r>
      <w:r>
        <w:rPr>
          <w:spacing w:val="-2"/>
        </w:rPr>
        <w:t xml:space="preserve"> </w:t>
      </w:r>
      <w:r>
        <w:t>cartilage)</w:t>
      </w:r>
    </w:p>
    <w:p w:rsidR="00F51A41" w:rsidRDefault="00F51A41" w:rsidP="00BC7DF0">
      <w:pPr>
        <w:pStyle w:val="BodyText"/>
        <w:numPr>
          <w:ilvl w:val="0"/>
          <w:numId w:val="3"/>
        </w:numPr>
        <w:tabs>
          <w:tab w:val="left" w:pos="1251"/>
        </w:tabs>
        <w:ind w:right="3386"/>
      </w:pPr>
      <w:r>
        <w:t>Put</w:t>
      </w:r>
      <w:r>
        <w:rPr>
          <w:spacing w:val="-1"/>
        </w:rPr>
        <w:t xml:space="preserve"> the</w:t>
      </w:r>
      <w:r>
        <w:t xml:space="preserve"> tissue in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sampling</w:t>
      </w:r>
      <w:r>
        <w:rPr>
          <w:spacing w:val="-1"/>
        </w:rPr>
        <w:t xml:space="preserve"> </w:t>
      </w:r>
      <w:r>
        <w:t>tube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RNA</w:t>
      </w:r>
      <w:r w:rsidR="004C58D7">
        <w:rPr>
          <w:spacing w:val="25"/>
        </w:rPr>
        <w:t>-</w:t>
      </w:r>
      <w:r>
        <w:t>later.</w:t>
      </w:r>
    </w:p>
    <w:p w:rsidR="00084A3D" w:rsidRDefault="009F702C" w:rsidP="00BC7DF0">
      <w:pPr>
        <w:pStyle w:val="BodyText"/>
        <w:numPr>
          <w:ilvl w:val="0"/>
          <w:numId w:val="3"/>
        </w:numPr>
        <w:tabs>
          <w:tab w:val="left" w:pos="1251"/>
        </w:tabs>
        <w:ind w:right="3386"/>
      </w:pPr>
      <w:r>
        <w:t>Dry</w:t>
      </w:r>
      <w:r w:rsidRPr="00F51A41">
        <w:rPr>
          <w:spacing w:val="-1"/>
        </w:rPr>
        <w:t xml:space="preserve"> </w:t>
      </w:r>
      <w:r>
        <w:t>of</w:t>
      </w:r>
      <w:r w:rsidRPr="00F51A41">
        <w:rPr>
          <w:spacing w:val="-1"/>
        </w:rPr>
        <w:t xml:space="preserve"> </w:t>
      </w:r>
      <w:r>
        <w:t>the</w:t>
      </w:r>
      <w:r w:rsidRPr="00F51A41">
        <w:rPr>
          <w:spacing w:val="-2"/>
        </w:rPr>
        <w:t xml:space="preserve"> </w:t>
      </w:r>
      <w:r w:rsidRPr="00F51A41">
        <w:rPr>
          <w:spacing w:val="-1"/>
        </w:rPr>
        <w:t>scalpel/scissor</w:t>
      </w:r>
      <w:r>
        <w:t xml:space="preserve"> </w:t>
      </w:r>
      <w:r w:rsidRPr="00F51A41">
        <w:rPr>
          <w:spacing w:val="-1"/>
        </w:rPr>
        <w:t>before</w:t>
      </w:r>
      <w:r>
        <w:t xml:space="preserve"> </w:t>
      </w:r>
      <w:r w:rsidRPr="00F51A41">
        <w:rPr>
          <w:spacing w:val="-1"/>
        </w:rPr>
        <w:t>sampling</w:t>
      </w:r>
      <w:r>
        <w:t xml:space="preserve"> the</w:t>
      </w:r>
      <w:r w:rsidRPr="00F51A41">
        <w:rPr>
          <w:spacing w:val="39"/>
        </w:rPr>
        <w:t xml:space="preserve"> </w:t>
      </w:r>
      <w:r>
        <w:t>next</w:t>
      </w:r>
      <w:r w:rsidRPr="00F51A41">
        <w:rPr>
          <w:spacing w:val="-1"/>
        </w:rPr>
        <w:t xml:space="preserve"> </w:t>
      </w:r>
      <w:r>
        <w:t>fish.</w:t>
      </w:r>
    </w:p>
    <w:p w:rsidR="00084A3D" w:rsidRDefault="009F702C" w:rsidP="00BC7DF0">
      <w:pPr>
        <w:pStyle w:val="BodyText"/>
        <w:numPr>
          <w:ilvl w:val="0"/>
          <w:numId w:val="3"/>
        </w:numPr>
        <w:tabs>
          <w:tab w:val="left" w:pos="1251"/>
        </w:tabs>
        <w:ind w:right="1685"/>
      </w:pPr>
      <w:r>
        <w:rPr>
          <w:spacing w:val="-1"/>
        </w:rPr>
        <w:t>Samples</w:t>
      </w:r>
      <w:r>
        <w:t xml:space="preserve"> are </w:t>
      </w:r>
      <w:r>
        <w:rPr>
          <w:spacing w:val="-1"/>
        </w:rPr>
        <w:t xml:space="preserve">stored </w:t>
      </w:r>
      <w:r>
        <w:t xml:space="preserve">in </w:t>
      </w:r>
      <w:r w:rsidR="004C58D7">
        <w:t xml:space="preserve">the </w:t>
      </w:r>
      <w:r>
        <w:rPr>
          <w:spacing w:val="-1"/>
        </w:rPr>
        <w:t>refrigerator</w:t>
      </w:r>
      <w:r>
        <w:t xml:space="preserve"> </w:t>
      </w:r>
      <w:r>
        <w:rPr>
          <w:spacing w:val="-1"/>
        </w:rPr>
        <w:t>for</w:t>
      </w:r>
      <w:r>
        <w:t xml:space="preserve"> 24 </w:t>
      </w:r>
      <w:r>
        <w:rPr>
          <w:spacing w:val="-1"/>
        </w:rPr>
        <w:t>hours</w:t>
      </w:r>
      <w:r>
        <w:rPr>
          <w:spacing w:val="45"/>
        </w:rPr>
        <w:t xml:space="preserve"> </w:t>
      </w:r>
      <w:r>
        <w:t xml:space="preserve">before </w:t>
      </w:r>
      <w:r>
        <w:rPr>
          <w:spacing w:val="-1"/>
        </w:rPr>
        <w:t xml:space="preserve">freezing, </w:t>
      </w:r>
      <w:r>
        <w:t xml:space="preserve">or </w:t>
      </w:r>
      <w:r>
        <w:rPr>
          <w:spacing w:val="-1"/>
        </w:rPr>
        <w:t xml:space="preserve">they </w:t>
      </w:r>
      <w:r>
        <w:t>can</w:t>
      </w:r>
      <w:r>
        <w:rPr>
          <w:spacing w:val="-2"/>
        </w:rPr>
        <w:t xml:space="preserve"> </w:t>
      </w:r>
      <w:r>
        <w:t>be sent</w:t>
      </w:r>
      <w:r>
        <w:rPr>
          <w:spacing w:val="-1"/>
        </w:rPr>
        <w:t xml:space="preserve"> without freezing</w:t>
      </w:r>
      <w:r>
        <w:rPr>
          <w:spacing w:val="43"/>
        </w:rPr>
        <w:t xml:space="preserve"> </w:t>
      </w:r>
      <w:r>
        <w:rPr>
          <w:spacing w:val="-1"/>
        </w:rPr>
        <w:t>to PHARMAQ</w:t>
      </w:r>
      <w:r>
        <w:t xml:space="preserve"> </w:t>
      </w:r>
      <w:r>
        <w:rPr>
          <w:spacing w:val="-1"/>
        </w:rPr>
        <w:t xml:space="preserve">Analytiq, </w:t>
      </w:r>
      <w:r>
        <w:t>with</w:t>
      </w:r>
      <w:r w:rsidR="004D6622">
        <w:rPr>
          <w:spacing w:val="-1"/>
        </w:rPr>
        <w:t xml:space="preserve"> sufficient </w:t>
      </w:r>
      <w:r>
        <w:rPr>
          <w:spacing w:val="-1"/>
        </w:rPr>
        <w:t>amounts</w:t>
      </w:r>
      <w:r>
        <w:t xml:space="preserve"> of</w:t>
      </w:r>
      <w:r>
        <w:rPr>
          <w:spacing w:val="57"/>
        </w:rPr>
        <w:t xml:space="preserve"> </w:t>
      </w:r>
      <w:r>
        <w:rPr>
          <w:spacing w:val="-1"/>
        </w:rPr>
        <w:t>cooling</w:t>
      </w:r>
      <w:r>
        <w:t xml:space="preserve"> </w:t>
      </w:r>
      <w:r>
        <w:rPr>
          <w:spacing w:val="-1"/>
        </w:rPr>
        <w:t>elements</w:t>
      </w:r>
      <w:r>
        <w:t xml:space="preserve"> </w:t>
      </w:r>
      <w:r>
        <w:rPr>
          <w:spacing w:val="-1"/>
        </w:rPr>
        <w:t>inside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package.</w:t>
      </w:r>
    </w:p>
    <w:p w:rsidR="00084A3D" w:rsidRDefault="00084A3D">
      <w:pPr>
        <w:spacing w:before="2"/>
        <w:rPr>
          <w:rFonts w:ascii="Arial" w:eastAsia="Arial" w:hAnsi="Arial" w:cs="Arial"/>
          <w:sz w:val="20"/>
          <w:szCs w:val="20"/>
        </w:rPr>
      </w:pPr>
    </w:p>
    <w:p w:rsidR="00084A3D" w:rsidRDefault="009F702C">
      <w:pPr>
        <w:ind w:left="72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1F487C"/>
          <w:spacing w:val="-1"/>
          <w:sz w:val="20"/>
        </w:rPr>
        <w:t xml:space="preserve">Samples should </w:t>
      </w:r>
      <w:r>
        <w:rPr>
          <w:rFonts w:ascii="Arial"/>
          <w:b/>
          <w:color w:val="1F487C"/>
          <w:sz w:val="20"/>
        </w:rPr>
        <w:t>be</w:t>
      </w:r>
      <w:r>
        <w:rPr>
          <w:rFonts w:ascii="Arial"/>
          <w:b/>
          <w:color w:val="1F487C"/>
          <w:spacing w:val="-1"/>
          <w:sz w:val="20"/>
        </w:rPr>
        <w:t xml:space="preserve"> sent</w:t>
      </w:r>
      <w:r>
        <w:rPr>
          <w:rFonts w:ascii="Arial"/>
          <w:b/>
          <w:color w:val="1F487C"/>
          <w:spacing w:val="-4"/>
          <w:sz w:val="20"/>
        </w:rPr>
        <w:t xml:space="preserve"> </w:t>
      </w:r>
      <w:r>
        <w:rPr>
          <w:rFonts w:ascii="Arial"/>
          <w:b/>
          <w:color w:val="1F487C"/>
          <w:sz w:val="20"/>
        </w:rPr>
        <w:t xml:space="preserve">with </w:t>
      </w:r>
      <w:r>
        <w:rPr>
          <w:rFonts w:ascii="Arial"/>
          <w:b/>
          <w:color w:val="1F487C"/>
          <w:spacing w:val="-1"/>
          <w:sz w:val="20"/>
        </w:rPr>
        <w:t>express delivery</w:t>
      </w:r>
      <w:r>
        <w:rPr>
          <w:rFonts w:ascii="Arial"/>
          <w:b/>
          <w:color w:val="1F487C"/>
          <w:spacing w:val="-2"/>
          <w:sz w:val="20"/>
        </w:rPr>
        <w:t xml:space="preserve"> </w:t>
      </w:r>
      <w:r>
        <w:rPr>
          <w:rFonts w:ascii="Arial"/>
          <w:b/>
          <w:color w:val="1F487C"/>
          <w:sz w:val="20"/>
        </w:rPr>
        <w:t>to</w:t>
      </w:r>
      <w:r>
        <w:rPr>
          <w:rFonts w:ascii="Arial"/>
          <w:b/>
          <w:color w:val="1F487C"/>
          <w:spacing w:val="1"/>
          <w:sz w:val="20"/>
        </w:rPr>
        <w:t xml:space="preserve"> </w:t>
      </w:r>
      <w:r>
        <w:rPr>
          <w:rFonts w:ascii="Arial"/>
          <w:b/>
          <w:color w:val="1F487C"/>
          <w:spacing w:val="-1"/>
          <w:sz w:val="20"/>
        </w:rPr>
        <w:t>PHARMAQ</w:t>
      </w:r>
      <w:r>
        <w:rPr>
          <w:rFonts w:ascii="Arial"/>
          <w:b/>
          <w:color w:val="1F487C"/>
          <w:spacing w:val="-2"/>
          <w:sz w:val="20"/>
        </w:rPr>
        <w:t xml:space="preserve"> </w:t>
      </w:r>
      <w:r>
        <w:rPr>
          <w:rFonts w:ascii="Arial"/>
          <w:b/>
          <w:color w:val="1F487C"/>
          <w:spacing w:val="-1"/>
          <w:sz w:val="20"/>
        </w:rPr>
        <w:t>Analytiq:</w:t>
      </w:r>
    </w:p>
    <w:p w:rsidR="00084A3D" w:rsidRDefault="00084A3D">
      <w:pPr>
        <w:spacing w:before="1"/>
        <w:rPr>
          <w:rFonts w:ascii="Arial" w:eastAsia="Arial" w:hAnsi="Arial" w:cs="Arial"/>
          <w:b/>
          <w:bCs/>
          <w:sz w:val="13"/>
          <w:szCs w:val="13"/>
        </w:rPr>
      </w:pPr>
    </w:p>
    <w:p w:rsidR="00084A3D" w:rsidRDefault="00084A3D">
      <w:pPr>
        <w:rPr>
          <w:rFonts w:ascii="Arial" w:eastAsia="Arial" w:hAnsi="Arial" w:cs="Arial"/>
          <w:sz w:val="13"/>
          <w:szCs w:val="13"/>
        </w:rPr>
        <w:sectPr w:rsidR="00084A3D" w:rsidSect="004D6622">
          <w:headerReference w:type="default" r:id="rId9"/>
          <w:footerReference w:type="default" r:id="rId10"/>
          <w:type w:val="continuous"/>
          <w:pgSz w:w="11910" w:h="16840"/>
          <w:pgMar w:top="489" w:right="1220" w:bottom="280" w:left="500" w:header="284" w:footer="0" w:gutter="0"/>
          <w:cols w:space="708"/>
        </w:sectPr>
      </w:pPr>
    </w:p>
    <w:p w:rsidR="00016347" w:rsidRDefault="00016347" w:rsidP="00016347"/>
    <w:p w:rsidR="00084A3D" w:rsidRDefault="00BC7DF0">
      <w:pPr>
        <w:rPr>
          <w:rFonts w:ascii="Arial" w:eastAsia="Arial" w:hAnsi="Arial" w:cs="Arial"/>
          <w:b/>
          <w:bCs/>
          <w:sz w:val="16"/>
          <w:szCs w:val="16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F106DE8" wp14:editId="3455601B">
                <wp:simplePos x="0" y="0"/>
                <wp:positionH relativeFrom="column">
                  <wp:posOffset>2586355</wp:posOffset>
                </wp:positionH>
                <wp:positionV relativeFrom="paragraph">
                  <wp:posOffset>14605</wp:posOffset>
                </wp:positionV>
                <wp:extent cx="1974850" cy="758825"/>
                <wp:effectExtent l="76200" t="38100" r="82550" b="1174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0" cy="75882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347" w:rsidRPr="007761A2" w:rsidRDefault="00016347" w:rsidP="007761A2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7761A2"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  <w:lang w:val="nb-NO"/>
                              </w:rPr>
                              <w:t>PHARMAQ Analytiq</w:t>
                            </w:r>
                          </w:p>
                          <w:p w:rsidR="00016347" w:rsidRPr="007761A2" w:rsidRDefault="00016347" w:rsidP="007761A2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  <w:lang w:val="nb-NO"/>
                              </w:rPr>
                            </w:pPr>
                            <w:proofErr w:type="spellStart"/>
                            <w:r w:rsidRPr="007761A2"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  <w:lang w:val="nb-NO"/>
                              </w:rPr>
                              <w:t>Thormøhlensgate</w:t>
                            </w:r>
                            <w:proofErr w:type="spellEnd"/>
                            <w:r w:rsidRPr="007761A2"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  <w:lang w:val="nb-NO"/>
                              </w:rPr>
                              <w:t xml:space="preserve"> 53D</w:t>
                            </w:r>
                          </w:p>
                          <w:p w:rsidR="00016347" w:rsidRPr="007761A2" w:rsidRDefault="00016347" w:rsidP="007761A2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7761A2"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  <w:lang w:val="nb-NO"/>
                              </w:rPr>
                              <w:t>5006 Bergen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03.65pt;margin-top:1.15pt;width:155.5pt;height:59.7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l/a8gIAAEoGAAAOAAAAZHJzL2Uyb0RvYy54bWysVd9P2zAQfp+0/8Hy+0jatWupSFEHYprE&#10;AFEmnl3HaSwc27PdJuyv352dhgrQHqa9pLbv7ru773707LxrFNkL56XRBR2d5JQIzU0p9bagPx+u&#10;Ps0p8YHpkimjRUGfhafny48fzlq7EGNTG1UKRwBE+0VrC1qHYBdZ5nktGuZPjBUahJVxDQtwddus&#10;dKwF9EZl4zz/krXGldYZLryH18skpMuIX1WCh9uq8iIQVVCILcSvi98NfrPlGVtsHbO15H0Y7B+i&#10;aJjU4HSAumSBkZ2Tb6AayZ3xpgon3DSZqSrJRcwBshnlr7JZ18yKmAuQ4+1Ak/9/sPxmf+eILAs6&#10;o0SzBkr0ILpAvpqOzJCd1voFKK0tqIUOnqHKh3cPj5h0V7kGfyEdAnLg+XngFsE4Gp3OJvMpiDjI&#10;ZtP5fDxFmOzF2jofvgnTEDwU1EHtIqVsf+1DUj2ooDOlSVvQz/NRnkc1b5Qsr6RSKIz9Iy6UI3sG&#10;lWecCx2+RD21a36YMr3PpjlYJ+zBJAZ1hAYhKo2gIvYTBBNz3QXh1nXZko3auXsGDE7zOaCRUmL4&#10;KTC4QLNNJ+AGRUxtYUoCJc6ERxnqWGCkChExuSHijWL8KaWvbM1SuBGmD7fXjsGaQyzxdhRmhtVL&#10;VYqn8KwEulL6XlRQdajLOJGH8/aWr8RM1EazCtgdDEfvGaoQmwMo63XRLAU0GPbl+pvHwSJ6NToM&#10;xo3Uxr3nuXwaPCd94OIoZzyGbtNBRnjcmPIZGhrKENvVW34lgf5r5sMdc7ABoFiw1cItfCploNFM&#10;f6KkNu73e++oD4MJUkpa2CgF9b92zAlK1HcNI3s6mkwANsTLZDobw8UdSzbHEr1rLgy07gj2p+Xx&#10;iPpBHY6VM80jLL8VegUR0xx8x+5Kx4uQ9hwsTy5Wq6gES8eycK3XliM00ouN9NA9Mmf7wQswsjfm&#10;sHvY4tX8JV201Ga1C6aScThfWO2Jh4UV27FfrrgRj+9R6+UvYPkHAAD//wMAUEsDBBQABgAIAAAA&#10;IQCg5ETC3gAAAAkBAAAPAAAAZHJzL2Rvd25yZXYueG1sTI/NTsMwEITvSLyDtUjcqBMX0TSNU5VK&#10;gODWH3F2Y5NE2Otgu014e5YTnHZXM5r9plpPzrKLCbH3KCGfZcAMNl732Eo4Hp7uCmAxKdTKejQS&#10;vk2EdX19ValS+xF35rJPLaMQjKWS0KU0lJzHpjNOxZkfDJL24YNTic7Qch3USOHOcpFlD9ypHulD&#10;pwaz7UzzuT87CVvxOorH3fzlzYb34/NhKb423kl5ezNtVsCSmdKfGX7xCR1qYjr5M+rIrIT7bDEn&#10;qwRBg/RFXtByIqPIC+B1xf83qH8AAAD//wMAUEsBAi0AFAAGAAgAAAAhALaDOJL+AAAA4QEAABMA&#10;AAAAAAAAAAAAAAAAAAAAAFtDb250ZW50X1R5cGVzXS54bWxQSwECLQAUAAYACAAAACEAOP0h/9YA&#10;AACUAQAACwAAAAAAAAAAAAAAAAAvAQAAX3JlbHMvLnJlbHNQSwECLQAUAAYACAAAACEALypf2vIC&#10;AABKBgAADgAAAAAAAAAAAAAAAAAuAgAAZHJzL2Uyb0RvYy54bWxQSwECLQAUAAYACAAAACEAoORE&#10;wt4AAAAJAQAADwAAAAAAAAAAAAAAAABMBQAAZHJzL2Rvd25yZXYueG1sUEsFBgAAAAAEAAQA8wAA&#10;AFcGAAAAAA==&#10;" fillcolor="white [3201]" strokecolor="#e36c0a [2409]" strokeweight="3pt">
                <v:shadow on="t" color="black" opacity="26214f" origin=",-.5" offset="0,3pt"/>
                <v:textbox>
                  <w:txbxContent>
                    <w:p w:rsidR="00016347" w:rsidRPr="007761A2" w:rsidRDefault="00016347" w:rsidP="007761A2">
                      <w:pPr>
                        <w:jc w:val="center"/>
                        <w:rPr>
                          <w:b/>
                          <w:color w:val="E36C0A" w:themeColor="accent6" w:themeShade="BF"/>
                          <w:sz w:val="28"/>
                          <w:szCs w:val="28"/>
                          <w:lang w:val="nb-NO"/>
                        </w:rPr>
                      </w:pPr>
                      <w:r w:rsidRPr="007761A2">
                        <w:rPr>
                          <w:b/>
                          <w:color w:val="E36C0A" w:themeColor="accent6" w:themeShade="BF"/>
                          <w:sz w:val="28"/>
                          <w:szCs w:val="28"/>
                          <w:lang w:val="nb-NO"/>
                        </w:rPr>
                        <w:t>PHARMAQ Analytiq</w:t>
                      </w:r>
                    </w:p>
                    <w:p w:rsidR="00016347" w:rsidRPr="007761A2" w:rsidRDefault="00016347" w:rsidP="007761A2">
                      <w:pPr>
                        <w:jc w:val="center"/>
                        <w:rPr>
                          <w:b/>
                          <w:color w:val="E36C0A" w:themeColor="accent6" w:themeShade="BF"/>
                          <w:sz w:val="28"/>
                          <w:szCs w:val="28"/>
                          <w:lang w:val="nb-NO"/>
                        </w:rPr>
                      </w:pPr>
                      <w:proofErr w:type="spellStart"/>
                      <w:r w:rsidRPr="007761A2">
                        <w:rPr>
                          <w:b/>
                          <w:color w:val="E36C0A" w:themeColor="accent6" w:themeShade="BF"/>
                          <w:sz w:val="28"/>
                          <w:szCs w:val="28"/>
                          <w:lang w:val="nb-NO"/>
                        </w:rPr>
                        <w:t>Thormøhlensgate</w:t>
                      </w:r>
                      <w:proofErr w:type="spellEnd"/>
                      <w:r w:rsidRPr="007761A2">
                        <w:rPr>
                          <w:b/>
                          <w:color w:val="E36C0A" w:themeColor="accent6" w:themeShade="BF"/>
                          <w:sz w:val="28"/>
                          <w:szCs w:val="28"/>
                          <w:lang w:val="nb-NO"/>
                        </w:rPr>
                        <w:t xml:space="preserve"> 53D</w:t>
                      </w:r>
                    </w:p>
                    <w:p w:rsidR="00016347" w:rsidRPr="007761A2" w:rsidRDefault="00016347" w:rsidP="007761A2">
                      <w:pPr>
                        <w:jc w:val="center"/>
                        <w:rPr>
                          <w:b/>
                          <w:color w:val="E36C0A" w:themeColor="accent6" w:themeShade="BF"/>
                          <w:sz w:val="28"/>
                          <w:szCs w:val="28"/>
                          <w:lang w:val="nb-NO"/>
                        </w:rPr>
                      </w:pPr>
                      <w:r w:rsidRPr="007761A2">
                        <w:rPr>
                          <w:b/>
                          <w:color w:val="E36C0A" w:themeColor="accent6" w:themeShade="BF"/>
                          <w:sz w:val="28"/>
                          <w:szCs w:val="28"/>
                          <w:lang w:val="nb-NO"/>
                        </w:rPr>
                        <w:t>5006 Bergen</w:t>
                      </w:r>
                    </w:p>
                  </w:txbxContent>
                </v:textbox>
              </v:shape>
            </w:pict>
          </mc:Fallback>
        </mc:AlternateContent>
      </w:r>
    </w:p>
    <w:p w:rsidR="00084A3D" w:rsidRDefault="00084A3D">
      <w:pPr>
        <w:rPr>
          <w:rFonts w:ascii="Arial" w:eastAsia="Arial" w:hAnsi="Arial" w:cs="Arial"/>
          <w:b/>
          <w:bCs/>
          <w:sz w:val="16"/>
          <w:szCs w:val="16"/>
        </w:rPr>
      </w:pPr>
    </w:p>
    <w:p w:rsidR="00084A3D" w:rsidRDefault="00084A3D">
      <w:pPr>
        <w:rPr>
          <w:rFonts w:ascii="Arial" w:eastAsia="Arial" w:hAnsi="Arial" w:cs="Arial"/>
          <w:b/>
          <w:bCs/>
          <w:sz w:val="16"/>
          <w:szCs w:val="16"/>
        </w:rPr>
      </w:pPr>
    </w:p>
    <w:p w:rsidR="00084A3D" w:rsidRDefault="00084A3D">
      <w:pPr>
        <w:spacing w:before="1"/>
        <w:rPr>
          <w:rFonts w:ascii="Arial" w:eastAsia="Arial" w:hAnsi="Arial" w:cs="Arial"/>
          <w:b/>
          <w:bCs/>
          <w:sz w:val="15"/>
          <w:szCs w:val="15"/>
        </w:rPr>
      </w:pPr>
    </w:p>
    <w:p w:rsidR="00F51A41" w:rsidRDefault="00F51A41" w:rsidP="00F51A41">
      <w:pPr>
        <w:spacing w:before="4"/>
        <w:ind w:left="630"/>
        <w:jc w:val="center"/>
        <w:rPr>
          <w:rFonts w:ascii="Arial"/>
          <w:color w:val="004079"/>
          <w:spacing w:val="1"/>
          <w:sz w:val="12"/>
        </w:rPr>
      </w:pPr>
    </w:p>
    <w:p w:rsidR="00F51A41" w:rsidRDefault="00F51A41" w:rsidP="00F51A41">
      <w:pPr>
        <w:spacing w:before="4"/>
        <w:ind w:left="630"/>
        <w:jc w:val="center"/>
        <w:rPr>
          <w:rFonts w:ascii="Arial"/>
          <w:color w:val="004079"/>
          <w:spacing w:val="1"/>
          <w:sz w:val="12"/>
        </w:rPr>
      </w:pPr>
    </w:p>
    <w:p w:rsidR="00016347" w:rsidRDefault="00016347" w:rsidP="00016347">
      <w:pPr>
        <w:spacing w:before="77"/>
      </w:pPr>
    </w:p>
    <w:p w:rsidR="00016347" w:rsidRDefault="00016347" w:rsidP="00016347">
      <w:pPr>
        <w:spacing w:before="77"/>
      </w:pPr>
    </w:p>
    <w:p w:rsidR="00084A3D" w:rsidRDefault="00084A3D" w:rsidP="00F51A41">
      <w:pPr>
        <w:ind w:right="193"/>
        <w:rPr>
          <w:rFonts w:ascii="Arial" w:eastAsia="Arial" w:hAnsi="Arial" w:cs="Arial"/>
          <w:sz w:val="12"/>
          <w:szCs w:val="12"/>
        </w:rPr>
      </w:pPr>
    </w:p>
    <w:sectPr w:rsidR="00084A3D" w:rsidSect="004D6622">
      <w:type w:val="continuous"/>
      <w:pgSz w:w="11910" w:h="16840"/>
      <w:pgMar w:top="489" w:right="1220" w:bottom="280" w:left="500" w:header="284" w:footer="0" w:gutter="0"/>
      <w:cols w:num="3" w:space="708" w:equalWidth="0">
        <w:col w:w="3868" w:space="40"/>
        <w:col w:w="2537" w:space="98"/>
        <w:col w:w="364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579" w:rsidRDefault="003A6579" w:rsidP="003A6579">
      <w:r>
        <w:separator/>
      </w:r>
    </w:p>
  </w:endnote>
  <w:endnote w:type="continuationSeparator" w:id="0">
    <w:p w:rsidR="003A6579" w:rsidRDefault="003A6579" w:rsidP="003A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Normal1"/>
      <w:tblW w:w="11091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3697"/>
      <w:gridCol w:w="3697"/>
      <w:gridCol w:w="3697"/>
    </w:tblGrid>
    <w:tr w:rsidR="00E223B7" w:rsidRPr="00BE1124" w:rsidTr="00E223B7">
      <w:trPr>
        <w:trHeight w:val="561"/>
      </w:trPr>
      <w:tc>
        <w:tcPr>
          <w:tcW w:w="3697" w:type="dxa"/>
        </w:tcPr>
        <w:p w:rsidR="00E223B7" w:rsidRPr="001A13AB" w:rsidRDefault="00E223B7" w:rsidP="00AE64EF">
          <w:pPr>
            <w:rPr>
              <w:rFonts w:ascii="Arial" w:hAnsi="Arial" w:cs="Arial"/>
              <w:color w:val="000000"/>
              <w:sz w:val="12"/>
            </w:rPr>
          </w:pPr>
          <w:r w:rsidRPr="001A13AB">
            <w:rPr>
              <w:rFonts w:ascii="Arial" w:hAnsi="Arial" w:cs="Arial"/>
              <w:color w:val="000000"/>
              <w:sz w:val="12"/>
            </w:rPr>
            <w:t>PHARMAQ Analytiq</w:t>
          </w:r>
        </w:p>
        <w:p w:rsidR="00E223B7" w:rsidRPr="001A13AB" w:rsidRDefault="00E223B7" w:rsidP="00AE64EF">
          <w:pPr>
            <w:rPr>
              <w:rFonts w:ascii="Arial" w:hAnsi="Arial" w:cs="Arial"/>
              <w:color w:val="000000"/>
              <w:sz w:val="12"/>
            </w:rPr>
          </w:pPr>
          <w:proofErr w:type="spellStart"/>
          <w:r w:rsidRPr="001A13AB">
            <w:rPr>
              <w:rFonts w:ascii="Arial" w:hAnsi="Arial" w:cs="Arial"/>
              <w:color w:val="000000"/>
              <w:sz w:val="12"/>
            </w:rPr>
            <w:t>Merkantilen</w:t>
          </w:r>
          <w:proofErr w:type="spellEnd"/>
        </w:p>
        <w:p w:rsidR="00E223B7" w:rsidRPr="001A13AB" w:rsidRDefault="00E223B7" w:rsidP="00AE64EF">
          <w:pPr>
            <w:rPr>
              <w:rFonts w:ascii="Arial" w:hAnsi="Arial" w:cs="Arial"/>
              <w:color w:val="000000"/>
              <w:sz w:val="12"/>
            </w:rPr>
          </w:pPr>
          <w:proofErr w:type="spellStart"/>
          <w:r w:rsidRPr="001A13AB">
            <w:rPr>
              <w:rFonts w:ascii="Arial" w:hAnsi="Arial" w:cs="Arial"/>
              <w:color w:val="000000"/>
              <w:sz w:val="12"/>
            </w:rPr>
            <w:t>Thormøhlensgate</w:t>
          </w:r>
          <w:proofErr w:type="spellEnd"/>
          <w:r w:rsidRPr="001A13AB">
            <w:rPr>
              <w:rFonts w:ascii="Arial" w:hAnsi="Arial" w:cs="Arial"/>
              <w:color w:val="000000"/>
              <w:sz w:val="12"/>
            </w:rPr>
            <w:t xml:space="preserve"> 53D</w:t>
          </w:r>
        </w:p>
        <w:p w:rsidR="00E223B7" w:rsidRPr="001A13AB" w:rsidRDefault="00E223B7" w:rsidP="00AE64EF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2"/>
              <w:lang w:eastAsia="en-US"/>
            </w:rPr>
          </w:pPr>
          <w:r w:rsidRPr="001A13AB">
            <w:rPr>
              <w:rFonts w:ascii="Arial" w:hAnsi="Arial" w:cs="Arial"/>
              <w:color w:val="000000"/>
              <w:sz w:val="12"/>
            </w:rPr>
            <w:t>5006 Bergen</w:t>
          </w:r>
        </w:p>
      </w:tc>
      <w:tc>
        <w:tcPr>
          <w:tcW w:w="3697" w:type="dxa"/>
        </w:tcPr>
        <w:p w:rsidR="00E223B7" w:rsidRPr="001A13AB" w:rsidRDefault="00823E0D" w:rsidP="00AE64EF">
          <w:pPr>
            <w:jc w:val="center"/>
            <w:rPr>
              <w:rFonts w:ascii="Arial" w:hAnsi="Arial" w:cs="Arial"/>
              <w:color w:val="000000"/>
              <w:sz w:val="12"/>
              <w:lang w:val="de-DE"/>
            </w:rPr>
          </w:pPr>
          <w:r>
            <w:rPr>
              <w:rFonts w:ascii="Arial" w:hAnsi="Arial" w:cs="Arial"/>
              <w:color w:val="000000"/>
              <w:sz w:val="12"/>
              <w:lang w:val="de-DE"/>
            </w:rPr>
            <w:t>Tel:</w:t>
          </w:r>
          <w:r w:rsidRPr="00BE1124">
            <w:rPr>
              <w:lang w:val="de-DE"/>
            </w:rPr>
            <w:t xml:space="preserve"> </w:t>
          </w:r>
          <w:r w:rsidRPr="00823E0D">
            <w:rPr>
              <w:rFonts w:ascii="Arial" w:hAnsi="Arial" w:cs="Arial"/>
              <w:color w:val="000000"/>
              <w:sz w:val="12"/>
              <w:lang w:val="de-DE"/>
            </w:rPr>
            <w:t>+47 23 29 86 68</w:t>
          </w:r>
        </w:p>
        <w:p w:rsidR="00E223B7" w:rsidRPr="001A13AB" w:rsidRDefault="00E223B7" w:rsidP="00AE64EF">
          <w:pPr>
            <w:jc w:val="center"/>
            <w:rPr>
              <w:rFonts w:ascii="Arial" w:hAnsi="Arial" w:cs="Arial"/>
              <w:color w:val="000000"/>
              <w:sz w:val="12"/>
              <w:lang w:val="de-DE"/>
            </w:rPr>
          </w:pPr>
          <w:r w:rsidRPr="001A13AB">
            <w:rPr>
              <w:rFonts w:ascii="Arial" w:hAnsi="Arial" w:cs="Arial"/>
              <w:color w:val="000000"/>
              <w:sz w:val="12"/>
              <w:lang w:val="de-DE"/>
            </w:rPr>
            <w:t>Internet:www.pharmaq-analytiq.com</w:t>
          </w:r>
        </w:p>
        <w:p w:rsidR="00E223B7" w:rsidRPr="001A13AB" w:rsidRDefault="00E223B7" w:rsidP="00AE64EF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12"/>
              <w:lang w:val="de-DE" w:eastAsia="en-US"/>
            </w:rPr>
          </w:pPr>
          <w:proofErr w:type="spellStart"/>
          <w:r w:rsidRPr="001A13AB">
            <w:rPr>
              <w:rFonts w:ascii="Arial" w:hAnsi="Arial" w:cs="Arial"/>
              <w:color w:val="000000"/>
              <w:sz w:val="12"/>
              <w:lang w:val="de-DE"/>
            </w:rPr>
            <w:t>E-mail:kontakt@analytiq.no</w:t>
          </w:r>
          <w:proofErr w:type="spellEnd"/>
        </w:p>
      </w:tc>
      <w:tc>
        <w:tcPr>
          <w:tcW w:w="3697" w:type="dxa"/>
        </w:tcPr>
        <w:p w:rsidR="00E223B7" w:rsidRPr="001A13AB" w:rsidRDefault="00E223B7" w:rsidP="00AE64EF">
          <w:pPr>
            <w:jc w:val="right"/>
            <w:rPr>
              <w:rFonts w:ascii="Arial" w:hAnsi="Arial" w:cs="Arial"/>
              <w:color w:val="000000"/>
              <w:sz w:val="12"/>
            </w:rPr>
          </w:pPr>
          <w:r>
            <w:rPr>
              <w:rFonts w:ascii="Arial" w:hAnsi="Arial" w:cs="Arial"/>
              <w:color w:val="000000"/>
              <w:sz w:val="12"/>
            </w:rPr>
            <w:t>Doc.ID:</w:t>
          </w:r>
          <w:r w:rsidR="00823E0D">
            <w:rPr>
              <w:rFonts w:ascii="Arial" w:hAnsi="Arial" w:cs="Arial"/>
              <w:color w:val="000000"/>
              <w:sz w:val="12"/>
            </w:rPr>
            <w:t xml:space="preserve"> SM_6.4_011</w:t>
          </w:r>
          <w:r w:rsidR="00BE1124">
            <w:rPr>
              <w:rFonts w:ascii="Arial" w:hAnsi="Arial" w:cs="Arial"/>
              <w:color w:val="000000"/>
              <w:sz w:val="12"/>
            </w:rPr>
            <w:t>-Versjon 1</w:t>
          </w:r>
          <w:r>
            <w:rPr>
              <w:rFonts w:ascii="Arial" w:hAnsi="Arial" w:cs="Arial"/>
              <w:color w:val="000000"/>
              <w:sz w:val="12"/>
            </w:rPr>
            <w:t xml:space="preserve"> </w:t>
          </w:r>
        </w:p>
        <w:p w:rsidR="00E223B7" w:rsidRPr="001A13AB" w:rsidRDefault="00823E0D" w:rsidP="00AE64EF">
          <w:pPr>
            <w:jc w:val="right"/>
            <w:rPr>
              <w:rFonts w:ascii="Arial" w:hAnsi="Arial" w:cs="Arial"/>
              <w:color w:val="000000"/>
              <w:sz w:val="12"/>
            </w:rPr>
          </w:pPr>
          <w:r>
            <w:rPr>
              <w:rFonts w:ascii="Arial" w:hAnsi="Arial" w:cs="Arial"/>
              <w:color w:val="000000"/>
              <w:sz w:val="12"/>
            </w:rPr>
            <w:t>Revidert: 10.12</w:t>
          </w:r>
          <w:r w:rsidR="00E223B7">
            <w:rPr>
              <w:rFonts w:ascii="Arial" w:hAnsi="Arial" w:cs="Arial"/>
              <w:color w:val="000000"/>
              <w:sz w:val="12"/>
            </w:rPr>
            <w:t>.</w:t>
          </w:r>
          <w:r w:rsidR="00E223B7" w:rsidRPr="001A13AB">
            <w:rPr>
              <w:rFonts w:ascii="Arial" w:hAnsi="Arial" w:cs="Arial"/>
              <w:color w:val="000000"/>
              <w:sz w:val="12"/>
            </w:rPr>
            <w:t xml:space="preserve"> 2018</w:t>
          </w:r>
        </w:p>
        <w:p w:rsidR="00E223B7" w:rsidRPr="001A13AB" w:rsidRDefault="00E223B7" w:rsidP="00AE64EF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color w:val="000000"/>
              <w:sz w:val="12"/>
            </w:rPr>
          </w:pPr>
          <w:r w:rsidRPr="001A13AB">
            <w:rPr>
              <w:rFonts w:ascii="Arial" w:hAnsi="Arial" w:cs="Arial"/>
              <w:color w:val="000000"/>
              <w:sz w:val="12"/>
            </w:rPr>
            <w:t>Ansvarlig E. Hjelle</w:t>
          </w:r>
        </w:p>
        <w:p w:rsidR="00E223B7" w:rsidRPr="001A13AB" w:rsidRDefault="00E223B7" w:rsidP="00AE64EF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color w:val="000000"/>
              <w:sz w:val="12"/>
            </w:rPr>
          </w:pPr>
          <w:r w:rsidRPr="001A13AB">
            <w:rPr>
              <w:rFonts w:ascii="Arial" w:hAnsi="Arial" w:cs="Arial"/>
              <w:color w:val="000000"/>
              <w:sz w:val="12"/>
            </w:rPr>
            <w:t xml:space="preserve">Godkjent: Pål Nilsen </w:t>
          </w:r>
        </w:p>
      </w:tc>
    </w:tr>
  </w:tbl>
  <w:p w:rsidR="004D6622" w:rsidRPr="00E223B7" w:rsidRDefault="004D6622" w:rsidP="004D6622">
    <w:pPr>
      <w:pStyle w:val="Footer"/>
      <w:rPr>
        <w:lang w:val="nb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579" w:rsidRDefault="003A6579" w:rsidP="003A6579">
      <w:r>
        <w:separator/>
      </w:r>
    </w:p>
  </w:footnote>
  <w:footnote w:type="continuationSeparator" w:id="0">
    <w:p w:rsidR="003A6579" w:rsidRDefault="003A6579" w:rsidP="003A6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A5B" w:rsidRPr="003A5A5B" w:rsidRDefault="003A5A5B" w:rsidP="003A5A5B">
    <w:pPr>
      <w:widowControl/>
      <w:tabs>
        <w:tab w:val="left" w:pos="8939"/>
        <w:tab w:val="right" w:pos="9066"/>
      </w:tabs>
      <w:ind w:left="-851"/>
      <w:rPr>
        <w:rFonts w:ascii="Cambria" w:eastAsia="MS Mincho" w:hAnsi="Cambria" w:cs="Times New Roman"/>
        <w:sz w:val="24"/>
        <w:szCs w:val="24"/>
        <w:lang w:val="nb-NO" w:eastAsia="nb-NO"/>
      </w:rPr>
    </w:pPr>
    <w:r w:rsidRPr="003A5A5B">
      <w:rPr>
        <w:rFonts w:ascii="Cambria" w:eastAsia="MS Mincho" w:hAnsi="Cambria" w:cs="Times New Roman"/>
        <w:noProof/>
        <w:sz w:val="24"/>
        <w:szCs w:val="24"/>
        <w:lang w:val="nb-NO" w:eastAsia="nb-NO"/>
      </w:rPr>
      <w:drawing>
        <wp:anchor distT="0" distB="0" distL="114300" distR="114300" simplePos="0" relativeHeight="251659264" behindDoc="0" locked="0" layoutInCell="1" allowOverlap="1" wp14:anchorId="41B987A2" wp14:editId="0595264D">
          <wp:simplePos x="0" y="0"/>
          <wp:positionH relativeFrom="column">
            <wp:posOffset>5751195</wp:posOffset>
          </wp:positionH>
          <wp:positionV relativeFrom="paragraph">
            <wp:posOffset>-78105</wp:posOffset>
          </wp:positionV>
          <wp:extent cx="1343025" cy="571500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5A5B">
      <w:rPr>
        <w:rFonts w:ascii="Cambria" w:eastAsia="MS Mincho" w:hAnsi="Cambria" w:cs="Times New Roman"/>
        <w:noProof/>
        <w:sz w:val="24"/>
        <w:szCs w:val="24"/>
        <w:lang w:val="nb-NO" w:eastAsia="nb-NO"/>
      </w:rPr>
      <w:drawing>
        <wp:anchor distT="0" distB="0" distL="114300" distR="114300" simplePos="0" relativeHeight="251660288" behindDoc="0" locked="0" layoutInCell="1" allowOverlap="1" wp14:anchorId="44603B07" wp14:editId="3AC564D1">
          <wp:simplePos x="0" y="0"/>
          <wp:positionH relativeFrom="column">
            <wp:posOffset>-110490</wp:posOffset>
          </wp:positionH>
          <wp:positionV relativeFrom="paragraph">
            <wp:posOffset>635</wp:posOffset>
          </wp:positionV>
          <wp:extent cx="1626235" cy="592455"/>
          <wp:effectExtent l="0" t="0" r="0" b="0"/>
          <wp:wrapSquare wrapText="bothSides"/>
          <wp:docPr id="1" name="Bilde 2" descr="PHARMAQ_Analytiq-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ARMAQ_Analytiq-or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235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5A5B">
      <w:rPr>
        <w:rFonts w:ascii="Cambria" w:eastAsia="MS Mincho" w:hAnsi="Cambria" w:cs="Times New Roman"/>
        <w:sz w:val="24"/>
        <w:szCs w:val="24"/>
        <w:lang w:val="nb-NO" w:eastAsia="nb-NO"/>
      </w:rPr>
      <w:tab/>
    </w:r>
    <w:r w:rsidRPr="003A5A5B">
      <w:rPr>
        <w:rFonts w:ascii="Cambria" w:eastAsia="MS Mincho" w:hAnsi="Cambria" w:cs="Times New Roman"/>
        <w:sz w:val="24"/>
        <w:szCs w:val="24"/>
        <w:lang w:val="nb-NO" w:eastAsia="nb-NO"/>
      </w:rPr>
      <w:tab/>
    </w:r>
  </w:p>
  <w:p w:rsidR="003A6579" w:rsidRPr="003A6579" w:rsidRDefault="003A6579" w:rsidP="003A65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5E47"/>
    <w:multiLevelType w:val="hybridMultilevel"/>
    <w:tmpl w:val="4AA4E296"/>
    <w:lvl w:ilvl="0" w:tplc="1EE6E3EA">
      <w:start w:val="1"/>
      <w:numFmt w:val="decimal"/>
      <w:lvlText w:val="%1."/>
      <w:lvlJc w:val="left"/>
      <w:pPr>
        <w:ind w:left="917" w:hanging="334"/>
      </w:pPr>
      <w:rPr>
        <w:rFonts w:ascii="Arial" w:eastAsia="Arial" w:hAnsi="Arial" w:hint="default"/>
        <w:b/>
        <w:bCs/>
        <w:color w:val="E94E0F"/>
        <w:sz w:val="20"/>
        <w:szCs w:val="20"/>
      </w:rPr>
    </w:lvl>
    <w:lvl w:ilvl="1" w:tplc="2514C4CA">
      <w:start w:val="1"/>
      <w:numFmt w:val="bullet"/>
      <w:lvlText w:val="•"/>
      <w:lvlJc w:val="left"/>
      <w:pPr>
        <w:ind w:left="1843" w:hanging="334"/>
      </w:pPr>
      <w:rPr>
        <w:rFonts w:hint="default"/>
      </w:rPr>
    </w:lvl>
    <w:lvl w:ilvl="2" w:tplc="0A689770">
      <w:start w:val="1"/>
      <w:numFmt w:val="bullet"/>
      <w:lvlText w:val="•"/>
      <w:lvlJc w:val="left"/>
      <w:pPr>
        <w:ind w:left="2769" w:hanging="334"/>
      </w:pPr>
      <w:rPr>
        <w:rFonts w:hint="default"/>
      </w:rPr>
    </w:lvl>
    <w:lvl w:ilvl="3" w:tplc="338273D0">
      <w:start w:val="1"/>
      <w:numFmt w:val="bullet"/>
      <w:lvlText w:val="•"/>
      <w:lvlJc w:val="left"/>
      <w:pPr>
        <w:ind w:left="3696" w:hanging="334"/>
      </w:pPr>
      <w:rPr>
        <w:rFonts w:hint="default"/>
      </w:rPr>
    </w:lvl>
    <w:lvl w:ilvl="4" w:tplc="8DE2A22A">
      <w:start w:val="1"/>
      <w:numFmt w:val="bullet"/>
      <w:lvlText w:val="•"/>
      <w:lvlJc w:val="left"/>
      <w:pPr>
        <w:ind w:left="4622" w:hanging="334"/>
      </w:pPr>
      <w:rPr>
        <w:rFonts w:hint="default"/>
      </w:rPr>
    </w:lvl>
    <w:lvl w:ilvl="5" w:tplc="9B20AF08">
      <w:start w:val="1"/>
      <w:numFmt w:val="bullet"/>
      <w:lvlText w:val="•"/>
      <w:lvlJc w:val="left"/>
      <w:pPr>
        <w:ind w:left="5548" w:hanging="334"/>
      </w:pPr>
      <w:rPr>
        <w:rFonts w:hint="default"/>
      </w:rPr>
    </w:lvl>
    <w:lvl w:ilvl="6" w:tplc="38D0F39E">
      <w:start w:val="1"/>
      <w:numFmt w:val="bullet"/>
      <w:lvlText w:val="•"/>
      <w:lvlJc w:val="left"/>
      <w:pPr>
        <w:ind w:left="6475" w:hanging="334"/>
      </w:pPr>
      <w:rPr>
        <w:rFonts w:hint="default"/>
      </w:rPr>
    </w:lvl>
    <w:lvl w:ilvl="7" w:tplc="9E8862B8">
      <w:start w:val="1"/>
      <w:numFmt w:val="bullet"/>
      <w:lvlText w:val="•"/>
      <w:lvlJc w:val="left"/>
      <w:pPr>
        <w:ind w:left="7401" w:hanging="334"/>
      </w:pPr>
      <w:rPr>
        <w:rFonts w:hint="default"/>
      </w:rPr>
    </w:lvl>
    <w:lvl w:ilvl="8" w:tplc="C13008C2">
      <w:start w:val="1"/>
      <w:numFmt w:val="bullet"/>
      <w:lvlText w:val="•"/>
      <w:lvlJc w:val="left"/>
      <w:pPr>
        <w:ind w:left="8327" w:hanging="334"/>
      </w:pPr>
      <w:rPr>
        <w:rFonts w:hint="default"/>
      </w:rPr>
    </w:lvl>
  </w:abstractNum>
  <w:abstractNum w:abstractNumId="1">
    <w:nsid w:val="1B6F31D5"/>
    <w:multiLevelType w:val="hybridMultilevel"/>
    <w:tmpl w:val="10724ECC"/>
    <w:lvl w:ilvl="0" w:tplc="7EAE4992">
      <w:start w:val="1"/>
      <w:numFmt w:val="bullet"/>
      <w:lvlText w:val=""/>
      <w:lvlJc w:val="left"/>
      <w:pPr>
        <w:ind w:left="1637" w:hanging="361"/>
      </w:pPr>
      <w:rPr>
        <w:rFonts w:ascii="Symbol" w:eastAsia="Symbol" w:hAnsi="Symbol" w:hint="default"/>
        <w:sz w:val="20"/>
        <w:szCs w:val="20"/>
      </w:rPr>
    </w:lvl>
    <w:lvl w:ilvl="1" w:tplc="EF88DCCC">
      <w:start w:val="1"/>
      <w:numFmt w:val="bullet"/>
      <w:lvlText w:val="•"/>
      <w:lvlJc w:val="left"/>
      <w:pPr>
        <w:ind w:left="2491" w:hanging="361"/>
      </w:pPr>
      <w:rPr>
        <w:rFonts w:hint="default"/>
      </w:rPr>
    </w:lvl>
    <w:lvl w:ilvl="2" w:tplc="F8B28004">
      <w:start w:val="1"/>
      <w:numFmt w:val="bullet"/>
      <w:lvlText w:val="•"/>
      <w:lvlJc w:val="left"/>
      <w:pPr>
        <w:ind w:left="3346" w:hanging="361"/>
      </w:pPr>
      <w:rPr>
        <w:rFonts w:hint="default"/>
      </w:rPr>
    </w:lvl>
    <w:lvl w:ilvl="3" w:tplc="B290C5B6">
      <w:start w:val="1"/>
      <w:numFmt w:val="bullet"/>
      <w:lvlText w:val="•"/>
      <w:lvlJc w:val="left"/>
      <w:pPr>
        <w:ind w:left="4200" w:hanging="361"/>
      </w:pPr>
      <w:rPr>
        <w:rFonts w:hint="default"/>
      </w:rPr>
    </w:lvl>
    <w:lvl w:ilvl="4" w:tplc="5994E40A">
      <w:start w:val="1"/>
      <w:numFmt w:val="bullet"/>
      <w:lvlText w:val="•"/>
      <w:lvlJc w:val="left"/>
      <w:pPr>
        <w:ind w:left="5054" w:hanging="361"/>
      </w:pPr>
      <w:rPr>
        <w:rFonts w:hint="default"/>
      </w:rPr>
    </w:lvl>
    <w:lvl w:ilvl="5" w:tplc="EAA69B66">
      <w:start w:val="1"/>
      <w:numFmt w:val="bullet"/>
      <w:lvlText w:val="•"/>
      <w:lvlJc w:val="left"/>
      <w:pPr>
        <w:ind w:left="5909" w:hanging="361"/>
      </w:pPr>
      <w:rPr>
        <w:rFonts w:hint="default"/>
      </w:rPr>
    </w:lvl>
    <w:lvl w:ilvl="6" w:tplc="169CDF2A">
      <w:start w:val="1"/>
      <w:numFmt w:val="bullet"/>
      <w:lvlText w:val="•"/>
      <w:lvlJc w:val="left"/>
      <w:pPr>
        <w:ind w:left="6763" w:hanging="361"/>
      </w:pPr>
      <w:rPr>
        <w:rFonts w:hint="default"/>
      </w:rPr>
    </w:lvl>
    <w:lvl w:ilvl="7" w:tplc="E8C2F472">
      <w:start w:val="1"/>
      <w:numFmt w:val="bullet"/>
      <w:lvlText w:val="•"/>
      <w:lvlJc w:val="left"/>
      <w:pPr>
        <w:ind w:left="7617" w:hanging="361"/>
      </w:pPr>
      <w:rPr>
        <w:rFonts w:hint="default"/>
      </w:rPr>
    </w:lvl>
    <w:lvl w:ilvl="8" w:tplc="6A50FE3C">
      <w:start w:val="1"/>
      <w:numFmt w:val="bullet"/>
      <w:lvlText w:val="•"/>
      <w:lvlJc w:val="left"/>
      <w:pPr>
        <w:ind w:left="8471" w:hanging="361"/>
      </w:pPr>
      <w:rPr>
        <w:rFonts w:hint="default"/>
      </w:rPr>
    </w:lvl>
  </w:abstractNum>
  <w:abstractNum w:abstractNumId="2">
    <w:nsid w:val="20214D35"/>
    <w:multiLevelType w:val="multilevel"/>
    <w:tmpl w:val="75F4976E"/>
    <w:lvl w:ilvl="0">
      <w:start w:val="1"/>
      <w:numFmt w:val="decimalZero"/>
      <w:lvlText w:val="%1."/>
      <w:lvlJc w:val="left"/>
      <w:pPr>
        <w:ind w:left="12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97" w:hanging="360"/>
      </w:pPr>
    </w:lvl>
    <w:lvl w:ilvl="2">
      <w:start w:val="1"/>
      <w:numFmt w:val="lowerRoman"/>
      <w:lvlText w:val="%3."/>
      <w:lvlJc w:val="right"/>
      <w:pPr>
        <w:ind w:left="2717" w:hanging="180"/>
      </w:pPr>
    </w:lvl>
    <w:lvl w:ilvl="3">
      <w:start w:val="1"/>
      <w:numFmt w:val="decimal"/>
      <w:lvlText w:val="%4."/>
      <w:lvlJc w:val="left"/>
      <w:pPr>
        <w:ind w:left="3437" w:hanging="360"/>
      </w:pPr>
    </w:lvl>
    <w:lvl w:ilvl="4">
      <w:start w:val="1"/>
      <w:numFmt w:val="lowerLetter"/>
      <w:lvlText w:val="%5."/>
      <w:lvlJc w:val="left"/>
      <w:pPr>
        <w:ind w:left="4157" w:hanging="360"/>
      </w:pPr>
    </w:lvl>
    <w:lvl w:ilvl="5">
      <w:start w:val="1"/>
      <w:numFmt w:val="lowerRoman"/>
      <w:lvlText w:val="%6."/>
      <w:lvlJc w:val="right"/>
      <w:pPr>
        <w:ind w:left="4877" w:hanging="180"/>
      </w:pPr>
    </w:lvl>
    <w:lvl w:ilvl="6">
      <w:start w:val="1"/>
      <w:numFmt w:val="decimal"/>
      <w:lvlText w:val="%7."/>
      <w:lvlJc w:val="left"/>
      <w:pPr>
        <w:ind w:left="5597" w:hanging="360"/>
      </w:pPr>
    </w:lvl>
    <w:lvl w:ilvl="7">
      <w:start w:val="1"/>
      <w:numFmt w:val="lowerLetter"/>
      <w:lvlText w:val="%8."/>
      <w:lvlJc w:val="left"/>
      <w:pPr>
        <w:ind w:left="6317" w:hanging="360"/>
      </w:pPr>
    </w:lvl>
    <w:lvl w:ilvl="8">
      <w:start w:val="1"/>
      <w:numFmt w:val="lowerRoman"/>
      <w:lvlText w:val="%9."/>
      <w:lvlJc w:val="right"/>
      <w:pPr>
        <w:ind w:left="7037" w:hanging="180"/>
      </w:pPr>
    </w:lvl>
  </w:abstractNum>
  <w:abstractNum w:abstractNumId="3">
    <w:nsid w:val="5F800521"/>
    <w:multiLevelType w:val="hybridMultilevel"/>
    <w:tmpl w:val="748CB766"/>
    <w:lvl w:ilvl="0" w:tplc="7D5CB438">
      <w:start w:val="1"/>
      <w:numFmt w:val="decimalZero"/>
      <w:lvlText w:val="%1."/>
      <w:lvlJc w:val="left"/>
      <w:pPr>
        <w:ind w:left="1277" w:hanging="360"/>
      </w:pPr>
      <w:rPr>
        <w:rFonts w:hint="default"/>
        <w:b/>
        <w:i w:val="0"/>
        <w:color w:val="E36C0A" w:themeColor="accent6" w:themeShade="BF"/>
      </w:rPr>
    </w:lvl>
    <w:lvl w:ilvl="1" w:tplc="04140019" w:tentative="1">
      <w:start w:val="1"/>
      <w:numFmt w:val="lowerLetter"/>
      <w:lvlText w:val="%2."/>
      <w:lvlJc w:val="left"/>
      <w:pPr>
        <w:ind w:left="1997" w:hanging="360"/>
      </w:pPr>
    </w:lvl>
    <w:lvl w:ilvl="2" w:tplc="0414001B" w:tentative="1">
      <w:start w:val="1"/>
      <w:numFmt w:val="lowerRoman"/>
      <w:lvlText w:val="%3."/>
      <w:lvlJc w:val="right"/>
      <w:pPr>
        <w:ind w:left="2717" w:hanging="180"/>
      </w:pPr>
    </w:lvl>
    <w:lvl w:ilvl="3" w:tplc="0414000F" w:tentative="1">
      <w:start w:val="1"/>
      <w:numFmt w:val="decimal"/>
      <w:lvlText w:val="%4."/>
      <w:lvlJc w:val="left"/>
      <w:pPr>
        <w:ind w:left="3437" w:hanging="360"/>
      </w:pPr>
    </w:lvl>
    <w:lvl w:ilvl="4" w:tplc="04140019" w:tentative="1">
      <w:start w:val="1"/>
      <w:numFmt w:val="lowerLetter"/>
      <w:lvlText w:val="%5."/>
      <w:lvlJc w:val="left"/>
      <w:pPr>
        <w:ind w:left="4157" w:hanging="360"/>
      </w:pPr>
    </w:lvl>
    <w:lvl w:ilvl="5" w:tplc="0414001B" w:tentative="1">
      <w:start w:val="1"/>
      <w:numFmt w:val="lowerRoman"/>
      <w:lvlText w:val="%6."/>
      <w:lvlJc w:val="right"/>
      <w:pPr>
        <w:ind w:left="4877" w:hanging="180"/>
      </w:pPr>
    </w:lvl>
    <w:lvl w:ilvl="6" w:tplc="0414000F" w:tentative="1">
      <w:start w:val="1"/>
      <w:numFmt w:val="decimal"/>
      <w:lvlText w:val="%7."/>
      <w:lvlJc w:val="left"/>
      <w:pPr>
        <w:ind w:left="5597" w:hanging="360"/>
      </w:pPr>
    </w:lvl>
    <w:lvl w:ilvl="7" w:tplc="04140019" w:tentative="1">
      <w:start w:val="1"/>
      <w:numFmt w:val="lowerLetter"/>
      <w:lvlText w:val="%8."/>
      <w:lvlJc w:val="left"/>
      <w:pPr>
        <w:ind w:left="6317" w:hanging="360"/>
      </w:pPr>
    </w:lvl>
    <w:lvl w:ilvl="8" w:tplc="0414001B" w:tentative="1">
      <w:start w:val="1"/>
      <w:numFmt w:val="lowerRoman"/>
      <w:lvlText w:val="%9."/>
      <w:lvlJc w:val="right"/>
      <w:pPr>
        <w:ind w:left="703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3D"/>
    <w:rsid w:val="00016347"/>
    <w:rsid w:val="00084A3D"/>
    <w:rsid w:val="002153CF"/>
    <w:rsid w:val="003A5A5B"/>
    <w:rsid w:val="003A6579"/>
    <w:rsid w:val="004C58D7"/>
    <w:rsid w:val="004D6622"/>
    <w:rsid w:val="007761A2"/>
    <w:rsid w:val="00823E0D"/>
    <w:rsid w:val="008471AC"/>
    <w:rsid w:val="009A3D7E"/>
    <w:rsid w:val="009F702C"/>
    <w:rsid w:val="00BC7DF0"/>
    <w:rsid w:val="00BE1124"/>
    <w:rsid w:val="00D30DEC"/>
    <w:rsid w:val="00D921DF"/>
    <w:rsid w:val="00E223B7"/>
    <w:rsid w:val="00F5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17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17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51A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A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A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65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579"/>
  </w:style>
  <w:style w:type="paragraph" w:styleId="Footer">
    <w:name w:val="footer"/>
    <w:basedOn w:val="Normal"/>
    <w:link w:val="FooterChar"/>
    <w:uiPriority w:val="99"/>
    <w:unhideWhenUsed/>
    <w:rsid w:val="003A65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579"/>
  </w:style>
  <w:style w:type="table" w:styleId="TableGrid">
    <w:name w:val="Table Grid"/>
    <w:basedOn w:val="TableNormal"/>
    <w:uiPriority w:val="59"/>
    <w:rsid w:val="004D6622"/>
    <w:pPr>
      <w:widowControl/>
    </w:pPr>
    <w:rPr>
      <w:rFonts w:eastAsiaTheme="minorEastAsia"/>
      <w:sz w:val="24"/>
      <w:szCs w:val="24"/>
      <w:lang w:val="nb-NO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E223B7"/>
    <w:pPr>
      <w:widowControl/>
    </w:pPr>
    <w:rPr>
      <w:rFonts w:ascii="Times New Roman" w:eastAsia="Times New Roman" w:hAnsi="Times New Roman" w:cs="Times New Roman"/>
      <w:sz w:val="20"/>
      <w:szCs w:val="20"/>
      <w:lang w:val="nb-NO" w:eastAsia="nb-N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17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17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51A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A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A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65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579"/>
  </w:style>
  <w:style w:type="paragraph" w:styleId="Footer">
    <w:name w:val="footer"/>
    <w:basedOn w:val="Normal"/>
    <w:link w:val="FooterChar"/>
    <w:uiPriority w:val="99"/>
    <w:unhideWhenUsed/>
    <w:rsid w:val="003A65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579"/>
  </w:style>
  <w:style w:type="table" w:styleId="TableGrid">
    <w:name w:val="Table Grid"/>
    <w:basedOn w:val="TableNormal"/>
    <w:uiPriority w:val="59"/>
    <w:rsid w:val="004D6622"/>
    <w:pPr>
      <w:widowControl/>
    </w:pPr>
    <w:rPr>
      <w:rFonts w:eastAsiaTheme="minorEastAsia"/>
      <w:sz w:val="24"/>
      <w:szCs w:val="24"/>
      <w:lang w:val="nb-NO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E223B7"/>
    <w:pPr>
      <w:widowControl/>
    </w:pPr>
    <w:rPr>
      <w:rFonts w:ascii="Times New Roman" w:eastAsia="Times New Roman" w:hAnsi="Times New Roman" w:cs="Times New Roman"/>
      <w:sz w:val="20"/>
      <w:szCs w:val="20"/>
      <w:lang w:val="nb-NO" w:eastAsia="nb-N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TeleComputing AS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 Sveinsbø</dc:creator>
  <cp:lastModifiedBy>Ingrid Gamlem</cp:lastModifiedBy>
  <cp:revision>15</cp:revision>
  <dcterms:created xsi:type="dcterms:W3CDTF">2018-11-07T11:36:00Z</dcterms:created>
  <dcterms:modified xsi:type="dcterms:W3CDTF">2018-12-10T09:50:00Z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2018-02-15T00:00:00Z</vt:filetime>
  </property>
  <property fmtid="{D5CDD505-2E9C-101B-9397-08002B2CF9AE}" pid="3" name="LastSaved">
    <vt:filetime>2018-05-15T00:00:00Z</vt:filetime>
  </property>
</Properties>
</file>